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8C28E" w14:textId="294DD539" w:rsidR="0025291E" w:rsidRPr="009328CE" w:rsidRDefault="0025291E" w:rsidP="00D80781">
      <w:pPr>
        <w:spacing w:after="0" w:line="240" w:lineRule="auto"/>
        <w:jc w:val="right"/>
        <w:rPr>
          <w:rFonts w:ascii="Trebuchet MS" w:hAnsi="Trebuchet MS"/>
          <w:color w:val="002060"/>
        </w:rPr>
      </w:pPr>
      <w:bookmarkStart w:id="0" w:name="_GoBack"/>
      <w:bookmarkEnd w:id="0"/>
      <w:r w:rsidRPr="009328CE">
        <w:rPr>
          <w:rFonts w:ascii="Trebuchet MS" w:hAnsi="Trebuchet MS"/>
          <w:color w:val="002060"/>
        </w:rPr>
        <w:t xml:space="preserve">Ρόδος, </w:t>
      </w:r>
      <w:r w:rsidR="00E05301">
        <w:rPr>
          <w:rFonts w:ascii="Trebuchet MS" w:hAnsi="Trebuchet MS"/>
          <w:color w:val="002060"/>
        </w:rPr>
        <w:t>30</w:t>
      </w:r>
      <w:r w:rsidR="007C1A02" w:rsidRPr="009328CE">
        <w:rPr>
          <w:rFonts w:ascii="Trebuchet MS" w:hAnsi="Trebuchet MS"/>
          <w:color w:val="002060"/>
          <w:vertAlign w:val="superscript"/>
        </w:rPr>
        <w:t>η</w:t>
      </w:r>
      <w:r w:rsidR="007C1A02" w:rsidRPr="009328CE">
        <w:rPr>
          <w:rFonts w:ascii="Trebuchet MS" w:hAnsi="Trebuchet MS"/>
          <w:color w:val="002060"/>
        </w:rPr>
        <w:t xml:space="preserve"> </w:t>
      </w:r>
      <w:r w:rsidR="00A750DF">
        <w:rPr>
          <w:rFonts w:ascii="Trebuchet MS" w:hAnsi="Trebuchet MS"/>
          <w:color w:val="002060"/>
        </w:rPr>
        <w:t>Ι</w:t>
      </w:r>
      <w:r w:rsidR="00E05301">
        <w:rPr>
          <w:rFonts w:ascii="Trebuchet MS" w:hAnsi="Trebuchet MS"/>
          <w:color w:val="002060"/>
        </w:rPr>
        <w:t>ουλ</w:t>
      </w:r>
      <w:r w:rsidR="00A750DF">
        <w:rPr>
          <w:rFonts w:ascii="Trebuchet MS" w:hAnsi="Trebuchet MS"/>
          <w:color w:val="002060"/>
        </w:rPr>
        <w:t>ίου</w:t>
      </w:r>
      <w:r w:rsidR="00E90617" w:rsidRPr="009328CE">
        <w:rPr>
          <w:rFonts w:ascii="Trebuchet MS" w:hAnsi="Trebuchet MS"/>
          <w:color w:val="002060"/>
        </w:rPr>
        <w:t xml:space="preserve"> </w:t>
      </w:r>
      <w:r w:rsidRPr="009328CE">
        <w:rPr>
          <w:rFonts w:ascii="Trebuchet MS" w:hAnsi="Trebuchet MS"/>
          <w:color w:val="002060"/>
        </w:rPr>
        <w:t>202</w:t>
      </w:r>
      <w:r w:rsidR="00A750DF">
        <w:rPr>
          <w:rFonts w:ascii="Trebuchet MS" w:hAnsi="Trebuchet MS"/>
          <w:color w:val="002060"/>
        </w:rPr>
        <w:t>6</w:t>
      </w:r>
    </w:p>
    <w:p w14:paraId="4D8CBD71" w14:textId="41DE9ECF" w:rsidR="00075B48" w:rsidRPr="009328CE" w:rsidRDefault="00075B48" w:rsidP="00D80781">
      <w:pPr>
        <w:spacing w:after="0" w:line="240" w:lineRule="auto"/>
        <w:jc w:val="right"/>
        <w:rPr>
          <w:rFonts w:ascii="Trebuchet MS" w:hAnsi="Trebuchet MS"/>
          <w:color w:val="002060"/>
        </w:rPr>
      </w:pPr>
      <w:r w:rsidRPr="009328CE">
        <w:rPr>
          <w:rFonts w:ascii="Trebuchet MS" w:hAnsi="Trebuchet MS"/>
          <w:color w:val="002060"/>
        </w:rPr>
        <w:t xml:space="preserve">Α.Π. </w:t>
      </w:r>
      <w:r w:rsidR="00B865A9" w:rsidRPr="009328CE">
        <w:rPr>
          <w:rFonts w:ascii="Trebuchet MS" w:hAnsi="Trebuchet MS"/>
          <w:color w:val="002060"/>
        </w:rPr>
        <w:t>5</w:t>
      </w:r>
      <w:r w:rsidR="00AC3656">
        <w:rPr>
          <w:rFonts w:ascii="Trebuchet MS" w:hAnsi="Trebuchet MS"/>
          <w:color w:val="002060"/>
        </w:rPr>
        <w:t>112</w:t>
      </w:r>
    </w:p>
    <w:p w14:paraId="1EDB59A9" w14:textId="77777777" w:rsidR="009328CE" w:rsidRDefault="009328CE" w:rsidP="00D945E4">
      <w:pPr>
        <w:spacing w:after="0" w:line="240" w:lineRule="auto"/>
        <w:jc w:val="both"/>
        <w:rPr>
          <w:rFonts w:ascii="Trebuchet MS" w:hAnsi="Trebuchet MS"/>
          <w:b/>
          <w:color w:val="002060"/>
          <w:sz w:val="24"/>
          <w:szCs w:val="24"/>
        </w:rPr>
      </w:pPr>
    </w:p>
    <w:p w14:paraId="4324E5E0" w14:textId="03BDAE7B" w:rsidR="00D945E4" w:rsidRDefault="0025291E" w:rsidP="00D945E4">
      <w:pPr>
        <w:spacing w:after="0" w:line="240" w:lineRule="auto"/>
        <w:jc w:val="both"/>
        <w:rPr>
          <w:rFonts w:ascii="Trebuchet MS" w:hAnsi="Trebuchet MS"/>
          <w:color w:val="002060"/>
          <w:sz w:val="24"/>
          <w:szCs w:val="24"/>
        </w:rPr>
      </w:pPr>
      <w:r w:rsidRPr="00432C03">
        <w:rPr>
          <w:rFonts w:ascii="Trebuchet MS" w:hAnsi="Trebuchet MS"/>
          <w:b/>
          <w:color w:val="002060"/>
          <w:sz w:val="24"/>
          <w:szCs w:val="24"/>
        </w:rPr>
        <w:t>Προς</w:t>
      </w:r>
      <w:r w:rsidRPr="00432C03">
        <w:rPr>
          <w:rFonts w:ascii="Trebuchet MS" w:hAnsi="Trebuchet MS"/>
          <w:b/>
          <w:color w:val="002060"/>
          <w:sz w:val="24"/>
          <w:szCs w:val="24"/>
        </w:rPr>
        <w:tab/>
      </w:r>
      <w:r w:rsidRPr="00432C03">
        <w:rPr>
          <w:rFonts w:ascii="Trebuchet MS" w:hAnsi="Trebuchet MS"/>
          <w:b/>
          <w:color w:val="002060"/>
          <w:sz w:val="24"/>
          <w:szCs w:val="24"/>
        </w:rPr>
        <w:tab/>
        <w:t>:</w:t>
      </w:r>
      <w:r w:rsidRPr="00432C03">
        <w:rPr>
          <w:rFonts w:ascii="Trebuchet MS" w:hAnsi="Trebuchet MS"/>
          <w:b/>
          <w:color w:val="002060"/>
          <w:sz w:val="24"/>
          <w:szCs w:val="24"/>
        </w:rPr>
        <w:tab/>
      </w:r>
      <w:r w:rsidR="00D945E4" w:rsidRPr="00432C03">
        <w:rPr>
          <w:rFonts w:ascii="Trebuchet MS" w:hAnsi="Trebuchet MS"/>
          <w:color w:val="002060"/>
          <w:sz w:val="24"/>
          <w:szCs w:val="24"/>
        </w:rPr>
        <w:t>Το</w:t>
      </w:r>
      <w:r w:rsidR="00D945E4">
        <w:rPr>
          <w:rFonts w:ascii="Trebuchet MS" w:hAnsi="Trebuchet MS"/>
          <w:color w:val="002060"/>
          <w:sz w:val="24"/>
          <w:szCs w:val="24"/>
        </w:rPr>
        <w:t xml:space="preserve"> Υπουργείο </w:t>
      </w:r>
      <w:r w:rsidR="00A11F19">
        <w:rPr>
          <w:rFonts w:ascii="Trebuchet MS" w:hAnsi="Trebuchet MS"/>
          <w:color w:val="002060"/>
          <w:sz w:val="24"/>
          <w:szCs w:val="24"/>
        </w:rPr>
        <w:t>Εθνικής Οικονομίας &amp; Οικονομικών</w:t>
      </w:r>
      <w:r w:rsidR="00D945E4">
        <w:rPr>
          <w:rFonts w:ascii="Trebuchet MS" w:hAnsi="Trebuchet MS"/>
          <w:color w:val="002060"/>
          <w:sz w:val="24"/>
          <w:szCs w:val="24"/>
        </w:rPr>
        <w:t>,</w:t>
      </w:r>
    </w:p>
    <w:p w14:paraId="7993929F" w14:textId="41293E3A" w:rsidR="00D945E4" w:rsidRPr="00FA0C8F" w:rsidRDefault="00D945E4" w:rsidP="00D945E4">
      <w:pPr>
        <w:spacing w:after="0" w:line="240" w:lineRule="auto"/>
        <w:jc w:val="both"/>
        <w:rPr>
          <w:rFonts w:ascii="Trebuchet MS" w:hAnsi="Trebuchet MS"/>
          <w:b/>
          <w:color w:val="002060"/>
          <w:sz w:val="24"/>
          <w:szCs w:val="24"/>
        </w:rPr>
      </w:pPr>
      <w:r>
        <w:rPr>
          <w:rFonts w:ascii="Trebuchet MS" w:hAnsi="Trebuchet MS"/>
          <w:b/>
          <w:color w:val="002060"/>
          <w:sz w:val="24"/>
          <w:szCs w:val="24"/>
        </w:rPr>
        <w:tab/>
      </w:r>
      <w:r>
        <w:rPr>
          <w:rFonts w:ascii="Trebuchet MS" w:hAnsi="Trebuchet MS"/>
          <w:b/>
          <w:color w:val="002060"/>
          <w:sz w:val="24"/>
          <w:szCs w:val="24"/>
        </w:rPr>
        <w:tab/>
      </w:r>
      <w:r>
        <w:rPr>
          <w:rFonts w:ascii="Trebuchet MS" w:hAnsi="Trebuchet MS"/>
          <w:b/>
          <w:color w:val="002060"/>
          <w:sz w:val="24"/>
          <w:szCs w:val="24"/>
        </w:rPr>
        <w:tab/>
        <w:t xml:space="preserve">Υπουργό, </w:t>
      </w:r>
      <w:r w:rsidR="00A11F19" w:rsidRPr="00A11F19">
        <w:rPr>
          <w:rFonts w:ascii="Trebuchet MS" w:hAnsi="Trebuchet MS"/>
          <w:bCs/>
          <w:color w:val="002060"/>
          <w:sz w:val="24"/>
          <w:szCs w:val="24"/>
        </w:rPr>
        <w:t>Αξιότιμο</w:t>
      </w:r>
      <w:r w:rsidRPr="00A11F19">
        <w:rPr>
          <w:rFonts w:ascii="Trebuchet MS" w:hAnsi="Trebuchet MS"/>
          <w:bCs/>
          <w:color w:val="002060"/>
          <w:sz w:val="24"/>
          <w:szCs w:val="24"/>
        </w:rPr>
        <w:t xml:space="preserve"> </w:t>
      </w:r>
      <w:r w:rsidR="00EB0AD6">
        <w:rPr>
          <w:rFonts w:ascii="Trebuchet MS" w:hAnsi="Trebuchet MS"/>
          <w:bCs/>
          <w:color w:val="002060"/>
          <w:sz w:val="24"/>
          <w:szCs w:val="24"/>
        </w:rPr>
        <w:t>κ</w:t>
      </w:r>
      <w:r w:rsidRPr="00A11F19">
        <w:rPr>
          <w:rFonts w:ascii="Trebuchet MS" w:hAnsi="Trebuchet MS"/>
          <w:bCs/>
          <w:color w:val="002060"/>
          <w:sz w:val="24"/>
          <w:szCs w:val="24"/>
        </w:rPr>
        <w:t>ο</w:t>
      </w:r>
      <w:r>
        <w:rPr>
          <w:rFonts w:ascii="Trebuchet MS" w:hAnsi="Trebuchet MS"/>
          <w:b/>
          <w:color w:val="002060"/>
          <w:sz w:val="24"/>
          <w:szCs w:val="24"/>
        </w:rPr>
        <w:t xml:space="preserve"> </w:t>
      </w:r>
      <w:r w:rsidR="00A11F19">
        <w:rPr>
          <w:rFonts w:ascii="Trebuchet MS" w:hAnsi="Trebuchet MS"/>
          <w:b/>
          <w:color w:val="002060"/>
          <w:sz w:val="24"/>
          <w:szCs w:val="24"/>
        </w:rPr>
        <w:t>Κ</w:t>
      </w:r>
      <w:r w:rsidR="0007522E">
        <w:rPr>
          <w:rFonts w:ascii="Trebuchet MS" w:hAnsi="Trebuchet MS"/>
          <w:b/>
          <w:color w:val="002060"/>
          <w:sz w:val="24"/>
          <w:szCs w:val="24"/>
        </w:rPr>
        <w:t>υριάκο Πιερρακάκη</w:t>
      </w:r>
    </w:p>
    <w:p w14:paraId="0CE5826A" w14:textId="36CE3463" w:rsidR="00A750DF" w:rsidRPr="00A750DF" w:rsidRDefault="00FA0C8F" w:rsidP="00AC3656">
      <w:pPr>
        <w:spacing w:after="0" w:line="240" w:lineRule="auto"/>
        <w:jc w:val="both"/>
        <w:rPr>
          <w:rFonts w:ascii="Trebuchet MS" w:hAnsi="Trebuchet MS"/>
          <w:b/>
          <w:bCs/>
          <w:color w:val="002060"/>
        </w:rPr>
      </w:pPr>
      <w:r w:rsidRPr="00E05301">
        <w:rPr>
          <w:rFonts w:ascii="Trebuchet MS" w:hAnsi="Trebuchet MS"/>
          <w:b/>
          <w:color w:val="002060"/>
          <w:sz w:val="24"/>
          <w:szCs w:val="24"/>
        </w:rPr>
        <w:tab/>
      </w:r>
      <w:r w:rsidRPr="00E05301">
        <w:rPr>
          <w:rFonts w:ascii="Trebuchet MS" w:hAnsi="Trebuchet MS"/>
          <w:b/>
          <w:color w:val="002060"/>
          <w:sz w:val="24"/>
          <w:szCs w:val="24"/>
        </w:rPr>
        <w:tab/>
      </w:r>
      <w:r w:rsidRPr="00E05301">
        <w:rPr>
          <w:rFonts w:ascii="Trebuchet MS" w:hAnsi="Trebuchet MS"/>
          <w:b/>
          <w:color w:val="002060"/>
          <w:sz w:val="24"/>
          <w:szCs w:val="24"/>
        </w:rPr>
        <w:tab/>
      </w:r>
      <w:r w:rsidR="00A750DF" w:rsidRPr="00A750DF">
        <w:rPr>
          <w:rFonts w:ascii="Trebuchet MS" w:hAnsi="Trebuchet MS"/>
          <w:b/>
          <w:bCs/>
          <w:color w:val="002060"/>
        </w:rPr>
        <w:t xml:space="preserve"> </w:t>
      </w:r>
    </w:p>
    <w:p w14:paraId="657B8B57" w14:textId="77777777" w:rsidR="00A750DF" w:rsidRPr="009328CE" w:rsidRDefault="00A750DF" w:rsidP="009328CE">
      <w:pPr>
        <w:spacing w:after="0" w:line="240" w:lineRule="auto"/>
        <w:jc w:val="both"/>
        <w:rPr>
          <w:rFonts w:ascii="Trebuchet MS" w:hAnsi="Trebuchet MS"/>
          <w:b/>
          <w:color w:val="002060"/>
          <w:sz w:val="20"/>
          <w:szCs w:val="20"/>
        </w:rPr>
      </w:pPr>
    </w:p>
    <w:p w14:paraId="014D83B5" w14:textId="77777777" w:rsidR="009328CE" w:rsidRPr="009328CE" w:rsidRDefault="009328CE" w:rsidP="009328CE">
      <w:pPr>
        <w:spacing w:after="0" w:line="240" w:lineRule="auto"/>
        <w:jc w:val="both"/>
        <w:rPr>
          <w:rFonts w:ascii="Trebuchet MS" w:hAnsi="Trebuchet MS"/>
          <w:b/>
          <w:color w:val="002060"/>
          <w:sz w:val="10"/>
          <w:szCs w:val="10"/>
        </w:rPr>
      </w:pPr>
    </w:p>
    <w:p w14:paraId="4E4C786A" w14:textId="77777777" w:rsidR="00AC3656" w:rsidRPr="00AC3656" w:rsidRDefault="00AC3656" w:rsidP="00AC3656">
      <w:pPr>
        <w:spacing w:after="160" w:line="259" w:lineRule="auto"/>
        <w:jc w:val="both"/>
        <w:rPr>
          <w:rFonts w:ascii="Trebuchet MS" w:eastAsia="Aptos" w:hAnsi="Trebuchet MS" w:cs="Calibri"/>
          <w:b/>
          <w:bCs/>
          <w:color w:val="002060"/>
          <w:kern w:val="2"/>
          <w14:ligatures w14:val="standardContextual"/>
        </w:rPr>
      </w:pPr>
      <w:r w:rsidRPr="00AC3656">
        <w:rPr>
          <w:rFonts w:ascii="Trebuchet MS" w:eastAsia="Aptos" w:hAnsi="Trebuchet MS" w:cs="Calibri"/>
          <w:b/>
          <w:bCs/>
          <w:color w:val="002060"/>
          <w:kern w:val="2"/>
          <w14:ligatures w14:val="standardContextual"/>
        </w:rPr>
        <w:t>Αξιότιμε κύριε Υπουργέ,</w:t>
      </w:r>
    </w:p>
    <w:p w14:paraId="66B46AE6" w14:textId="77777777" w:rsidR="00AC3656" w:rsidRPr="00AC3656" w:rsidRDefault="00AC3656" w:rsidP="00AC3656">
      <w:pPr>
        <w:spacing w:after="160" w:line="259" w:lineRule="auto"/>
        <w:ind w:firstLine="720"/>
        <w:jc w:val="both"/>
        <w:rPr>
          <w:rFonts w:ascii="Trebuchet MS" w:eastAsia="Aptos" w:hAnsi="Trebuchet MS" w:cs="Calibri"/>
          <w:color w:val="002060"/>
          <w:kern w:val="2"/>
          <w14:ligatures w14:val="standardContextual"/>
        </w:rPr>
      </w:pPr>
      <w:r w:rsidRPr="00AC3656">
        <w:rPr>
          <w:rFonts w:ascii="Trebuchet MS" w:eastAsia="Aptos" w:hAnsi="Trebuchet MS" w:cs="Calibri"/>
          <w:color w:val="002060"/>
          <w:kern w:val="2"/>
          <w14:ligatures w14:val="standardContextual"/>
        </w:rPr>
        <w:t>Με την ευκαιρία της επίσκεψής σας στη Ρόδο, η Ένωση Ξενοδόχων Ρόδου επιθυμεί να θέσει υπόψη σας ορισμένα ζητήματα ιδιαίτερης σημασίας για την ανταγωνιστικότητα του τουρισμού και τη βιώσιμη ανάπτυξη του νησιού.</w:t>
      </w:r>
    </w:p>
    <w:p w14:paraId="3275E514" w14:textId="77777777" w:rsidR="00AC3656" w:rsidRPr="00AC3656" w:rsidRDefault="00AC3656" w:rsidP="00AC3656">
      <w:pPr>
        <w:spacing w:after="160" w:line="259" w:lineRule="auto"/>
        <w:ind w:firstLine="720"/>
        <w:jc w:val="both"/>
        <w:rPr>
          <w:rFonts w:ascii="Trebuchet MS" w:eastAsia="Aptos" w:hAnsi="Trebuchet MS" w:cs="Calibri"/>
          <w:color w:val="002060"/>
          <w:kern w:val="2"/>
          <w14:ligatures w14:val="standardContextual"/>
        </w:rPr>
      </w:pPr>
      <w:r w:rsidRPr="00AC3656">
        <w:rPr>
          <w:rFonts w:ascii="Trebuchet MS" w:eastAsia="Aptos" w:hAnsi="Trebuchet MS" w:cs="Calibri"/>
          <w:color w:val="002060"/>
          <w:kern w:val="2"/>
          <w14:ligatures w14:val="standardContextual"/>
        </w:rPr>
        <w:t>Η Ρόδος αποτελεί έναν από τους κορυφαίους τουριστικούς προορισμούς της χώρας και ταυτόχρονα έναν από τους σημαντικότερους πυλώνες παραγωγής εθνικού πλούτου, απασχόλησης και δημοσίων εσόδων. Η διατήρηση και ενίσχυση της ανταγωνιστικότητάς της δεν αφορά μόνο την τοπική οικονομία, αλλά συνιστά ζήτημα εθνικής αναπτυξιακής σημασίας, καθώς κάθε βελτίωση στις επιδόσεις του προορισμού μεταφράζεται σε σημαντικά οφέλη για την ελληνική οικονομία, τις επιχειρήσεις, τους εργαζομένους και τις τοπικές κοινωνίες.</w:t>
      </w:r>
    </w:p>
    <w:p w14:paraId="6FE1FCD7" w14:textId="77777777" w:rsidR="00AC3656" w:rsidRPr="00AC3656" w:rsidRDefault="00AC3656" w:rsidP="00AC3656">
      <w:pPr>
        <w:spacing w:after="160" w:line="259" w:lineRule="auto"/>
        <w:ind w:firstLine="720"/>
        <w:jc w:val="both"/>
        <w:rPr>
          <w:rFonts w:ascii="Trebuchet MS" w:eastAsia="Aptos" w:hAnsi="Trebuchet MS" w:cs="Calibri"/>
          <w:color w:val="002060"/>
          <w:kern w:val="2"/>
          <w14:ligatures w14:val="standardContextual"/>
        </w:rPr>
      </w:pPr>
      <w:r w:rsidRPr="00AC3656">
        <w:rPr>
          <w:rFonts w:ascii="Trebuchet MS" w:eastAsia="Aptos" w:hAnsi="Trebuchet MS" w:cs="Calibri"/>
          <w:color w:val="002060"/>
          <w:kern w:val="2"/>
          <w14:ligatures w14:val="standardContextual"/>
        </w:rPr>
        <w:t>Με γνώμονα την περαιτέρω ενίσχυση της αναπτυξιακής δυναμικής της Ρόδου και την αντιμετώπιση προκλήσεων που επηρεάζουν άμεσα τη λειτουργία και την ανταγωνιστικότητα των επιχειρήσεων, καταθέτουμε τις ακόλουθες προτάσεις προς εξέταση.</w:t>
      </w:r>
    </w:p>
    <w:p w14:paraId="4BADB65F" w14:textId="77777777" w:rsidR="00AC3656" w:rsidRPr="00AC3656" w:rsidRDefault="00AC3656" w:rsidP="00AC3656">
      <w:pPr>
        <w:spacing w:after="160" w:line="259" w:lineRule="auto"/>
        <w:jc w:val="both"/>
        <w:rPr>
          <w:rFonts w:ascii="Trebuchet MS" w:eastAsia="Aptos" w:hAnsi="Trebuchet MS" w:cs="Calibri"/>
          <w:b/>
          <w:bCs/>
          <w:color w:val="002060"/>
          <w:kern w:val="2"/>
          <w14:ligatures w14:val="standardContextual"/>
        </w:rPr>
      </w:pPr>
      <w:r w:rsidRPr="00AC3656">
        <w:rPr>
          <w:rFonts w:ascii="Trebuchet MS" w:eastAsia="Aptos" w:hAnsi="Trebuchet MS" w:cs="Calibri"/>
          <w:b/>
          <w:bCs/>
          <w:color w:val="002060"/>
          <w:kern w:val="2"/>
          <w14:ligatures w14:val="standardContextual"/>
        </w:rPr>
        <w:t>1. Επαναφορά του μειωμένου συντελεστή ΦΠΑ.</w:t>
      </w:r>
    </w:p>
    <w:p w14:paraId="623A3480" w14:textId="77777777" w:rsidR="00AC3656" w:rsidRPr="00AC3656" w:rsidRDefault="00AC3656" w:rsidP="00AC3656">
      <w:pPr>
        <w:spacing w:after="160" w:line="259" w:lineRule="auto"/>
        <w:ind w:firstLine="720"/>
        <w:jc w:val="both"/>
        <w:rPr>
          <w:rFonts w:ascii="Trebuchet MS" w:eastAsia="Aptos" w:hAnsi="Trebuchet MS" w:cs="Calibri"/>
          <w:color w:val="002060"/>
          <w:kern w:val="2"/>
          <w14:ligatures w14:val="standardContextual"/>
        </w:rPr>
      </w:pPr>
      <w:r w:rsidRPr="00AC3656">
        <w:rPr>
          <w:rFonts w:ascii="Trebuchet MS" w:eastAsia="Aptos" w:hAnsi="Trebuchet MS" w:cs="Calibri"/>
          <w:color w:val="002060"/>
          <w:kern w:val="2"/>
          <w14:ligatures w14:val="standardContextual"/>
        </w:rPr>
        <w:t>Η επαναφορά του μειωμένου συντελεστή ΦΠΑ αποτελεί διαχρονικό και πλήρως τεκμηριωμένο αίτημα της Ένωσης Ξενοδόχων Ρόδου, καθώς συνδέεται άμεσα με την εφαρμογή της συνταγματικά κατοχυρωμένης αρχής της νησιωτικότητας και την ανάγκη αντιστάθμισης των μόνιμων διαρθρωτικών μειονεκτημάτων που αντιμετωπίζουν οι επιχειρήσεις του νησιού μας. Η Ρόδος, ως μεγάλο νησί της παραμεθορίου και εξωτερικό σύνορο της Ευρωπαϊκής Ένωσης, καλείται να ανταποκριθεί σε αυξημένες οικονομικές και γεωπολιτικές προκλήσεις, γεγονός που καθιστά ακόμη πιο επιτακτική την ανάγκη διατήρησης μέτρων που ενισχύουν την ανταγωνιστικότητα και την αναπτυξιακή της δυναμική. Το αυξημένο κόστος μεταφορών, ενέργειας, προμηθειών και στελέχωσης επιβαρύνει σημαντικά τη λειτουργία των επιχειρήσεων και μειώνει την ανταγωνιστικότητα της τοπικής οικονομίας.</w:t>
      </w:r>
    </w:p>
    <w:p w14:paraId="6DFCF21B" w14:textId="77777777" w:rsidR="00AC3656" w:rsidRPr="00AC3656" w:rsidRDefault="00AC3656" w:rsidP="00AC3656">
      <w:pPr>
        <w:spacing w:after="160" w:line="259" w:lineRule="auto"/>
        <w:ind w:firstLine="720"/>
        <w:jc w:val="both"/>
        <w:rPr>
          <w:rFonts w:ascii="Trebuchet MS" w:eastAsia="Aptos" w:hAnsi="Trebuchet MS" w:cs="Calibri"/>
          <w:color w:val="002060"/>
          <w:kern w:val="2"/>
          <w14:ligatures w14:val="standardContextual"/>
        </w:rPr>
      </w:pPr>
      <w:r w:rsidRPr="00AC3656">
        <w:rPr>
          <w:rFonts w:ascii="Trebuchet MS" w:eastAsia="Aptos" w:hAnsi="Trebuchet MS" w:cs="Calibri"/>
          <w:color w:val="002060"/>
          <w:kern w:val="2"/>
          <w14:ligatures w14:val="standardContextual"/>
        </w:rPr>
        <w:t>Με γνώμονα τη δημοσιονομική ισορροπία, προτείνουμε η επαναφορά του μειωμένου συντελεστή να συνοδευθεί από την κατάργηση του Μεταφορικού Ισοδύναμου για τις επιχειρήσεις. Με τον τρόπο αυτό επιδιώκεται μια διαφορετική κατανομή των διαθέσιμων πόρων, η οποία μπορεί να αποφέρει ουσιαστικότερο αναπτυξιακό αποτέλεσμα για την οικονομία του νησιού μας, χωρίς πρόσθετη δημοσιονομική επιβάρυνση.</w:t>
      </w:r>
    </w:p>
    <w:p w14:paraId="726DD0C8" w14:textId="77777777" w:rsidR="00AC3656" w:rsidRPr="00AC3656" w:rsidRDefault="00AC3656" w:rsidP="00AC3656">
      <w:pPr>
        <w:spacing w:after="160" w:line="259" w:lineRule="auto"/>
        <w:jc w:val="both"/>
        <w:rPr>
          <w:rFonts w:ascii="Trebuchet MS" w:eastAsia="Aptos" w:hAnsi="Trebuchet MS" w:cs="Calibri"/>
          <w:b/>
          <w:bCs/>
          <w:color w:val="002060"/>
          <w:kern w:val="2"/>
          <w14:ligatures w14:val="standardContextual"/>
        </w:rPr>
      </w:pPr>
      <w:r w:rsidRPr="00AC3656">
        <w:rPr>
          <w:rFonts w:ascii="Trebuchet MS" w:eastAsia="Aptos" w:hAnsi="Trebuchet MS" w:cs="Calibri"/>
          <w:b/>
          <w:bCs/>
          <w:color w:val="002060"/>
          <w:kern w:val="2"/>
          <w14:ligatures w14:val="standardContextual"/>
        </w:rPr>
        <w:t>2. Διατήρηση του καθεστώτος απευθείας παραχώρησης της απλής χρήσης του αιγιαλού στις όμορες ξενοδοχειακές επιχειρήσεις.</w:t>
      </w:r>
    </w:p>
    <w:p w14:paraId="79EF7406" w14:textId="77777777" w:rsidR="00AC3656" w:rsidRPr="00AC3656" w:rsidRDefault="00AC3656" w:rsidP="00AC3656">
      <w:pPr>
        <w:spacing w:after="160" w:line="259" w:lineRule="auto"/>
        <w:ind w:firstLine="720"/>
        <w:jc w:val="both"/>
        <w:rPr>
          <w:rFonts w:ascii="Trebuchet MS" w:eastAsia="Aptos" w:hAnsi="Trebuchet MS" w:cs="Calibri"/>
          <w:color w:val="002060"/>
          <w:kern w:val="2"/>
          <w14:ligatures w14:val="standardContextual"/>
        </w:rPr>
      </w:pPr>
      <w:r w:rsidRPr="00AC3656">
        <w:rPr>
          <w:rFonts w:ascii="Trebuchet MS" w:eastAsia="Aptos" w:hAnsi="Trebuchet MS" w:cs="Calibri"/>
          <w:color w:val="002060"/>
          <w:kern w:val="2"/>
          <w14:ligatures w14:val="standardContextual"/>
        </w:rPr>
        <w:t xml:space="preserve">Η διατήρηση του ισχύοντος καθεστώτος απευθείας παραχώρησης της απλής χρήσης του αιγιαλού στις όμορες ξενοδοχειακές επιχειρήσεις αποτελεί ζήτημα ιδιαίτερης σημασίας για τη βιωσιμότητα και την ανταγωνιστικότητα του ελληνικού τουριστικού προϊόντος. Η δυνατότητα αυτή εφαρμόζεται επί δεκαετίες και έχει ενσωματωθεί στον επενδυτικό, επιχειρησιακό και χρηματοδοτικό σχεδιασμό χιλιάδων τουριστικών επιχειρήσεων. Η λειτουργική ενότητα μεταξύ ξενοδοχειακής μονάδας και παρακείμενης παραλίας αποτελεί </w:t>
      </w:r>
      <w:r w:rsidRPr="00AC3656">
        <w:rPr>
          <w:rFonts w:ascii="Trebuchet MS" w:eastAsia="Aptos" w:hAnsi="Trebuchet MS" w:cs="Calibri"/>
          <w:color w:val="002060"/>
          <w:kern w:val="2"/>
          <w14:ligatures w14:val="standardContextual"/>
        </w:rPr>
        <w:lastRenderedPageBreak/>
        <w:t>βασικό στοιχείο της παρεχόμενης τουριστικής εμπειρίας, συμβάλλοντας καθοριστικά στην ποιότητα των υπηρεσιών, στην ικανοποίηση των επισκεπτών και στη διατήρηση της διεθνούς ανταγωνιστικότητας των ελληνικών προορισμών.</w:t>
      </w:r>
    </w:p>
    <w:p w14:paraId="7243159E" w14:textId="77777777" w:rsidR="00AC3656" w:rsidRPr="00AC3656" w:rsidRDefault="00AC3656" w:rsidP="00AC3656">
      <w:pPr>
        <w:spacing w:after="160" w:line="259" w:lineRule="auto"/>
        <w:ind w:firstLine="720"/>
        <w:jc w:val="both"/>
        <w:rPr>
          <w:rFonts w:ascii="Trebuchet MS" w:eastAsia="Aptos" w:hAnsi="Trebuchet MS" w:cs="Calibri"/>
          <w:color w:val="002060"/>
          <w:kern w:val="2"/>
          <w14:ligatures w14:val="standardContextual"/>
        </w:rPr>
      </w:pPr>
      <w:r w:rsidRPr="00AC3656">
        <w:rPr>
          <w:rFonts w:ascii="Trebuchet MS" w:eastAsia="Aptos" w:hAnsi="Trebuchet MS" w:cs="Calibri"/>
          <w:color w:val="002060"/>
          <w:kern w:val="2"/>
          <w14:ligatures w14:val="standardContextual"/>
        </w:rPr>
        <w:t xml:space="preserve">Επιπλέον, η απευθείας παραχώρηση της απλής χρήσης του αιγιαλού στις όμορες ξενοδοχειακές επιχειρήσεις εξυπηρετεί σημαντικούς σκοπούς δημοσίου συμφέροντος, καθώς διευκολύνει την οργανωμένη διαχείριση του αιγιαλού, την προστασία του περιβάλλοντος, την ασφάλεια των λουομένων και τη διατήρηση υψηλών προτύπων καθαριότητας και εξυπηρέτησης. </w:t>
      </w:r>
    </w:p>
    <w:p w14:paraId="12A14FF4" w14:textId="77777777" w:rsidR="00AC3656" w:rsidRPr="00AC3656" w:rsidRDefault="00AC3656" w:rsidP="00AC3656">
      <w:pPr>
        <w:spacing w:after="160" w:line="259" w:lineRule="auto"/>
        <w:ind w:firstLine="720"/>
        <w:jc w:val="both"/>
        <w:rPr>
          <w:rFonts w:ascii="Trebuchet MS" w:eastAsia="Aptos" w:hAnsi="Trebuchet MS" w:cs="Calibri"/>
          <w:color w:val="002060"/>
          <w:kern w:val="2"/>
          <w14:ligatures w14:val="standardContextual"/>
        </w:rPr>
      </w:pPr>
      <w:r w:rsidRPr="00AC3656">
        <w:rPr>
          <w:rFonts w:ascii="Trebuchet MS" w:eastAsia="Aptos" w:hAnsi="Trebuchet MS" w:cs="Calibri"/>
          <w:color w:val="002060"/>
          <w:kern w:val="2"/>
          <w14:ligatures w14:val="standardContextual"/>
        </w:rPr>
        <w:t>Η κατάργηση του ισχύοντος καθεστώτος και η πλήρης υπαγωγή των παραχωρήσεων σε διαγωνιστικές διαδικασίες θα δημιουργήσει ανασφάλεια δικαίου, θα αποθαρρύνει νέες επενδύσεις και θα οδηγήσει σε απώλεια λειτουργικών χώρων κρίσιμων για τη λειτουργία των ξενοδοχειακών μονάδων. Επιπλέον, είναι σχεδόν βέβαιο πως θα δημιουργήσει συνθήκες καταχρηστικής εκμετάλλευσης από τρίτους οικονομικούς φορείς, οι οποίοι ενδέχεται να διεκδικούν μέσω διαγωνιστικών διαδικασιών παραλιακούς χώρους ευρισκόμενους έμπροσθεν ξενοδοχειακών εγκαταστάσεων, επιδιώκοντας να εκμεταλλευθούν τη χωρική και λειτουργική εξάρτηση των μονάδων αυτών από τους συγκεκριμένους χώρους. Για τον λόγο αυτό, η διατήρηση ενός ισορροπημένου πλαισίου που αναγνωρίζει τη λειτουργική, χωρική και οικονομική σύνδεση των όμορων επιχειρήσεων με τον αιγιαλό είναι αναγκαία τόσο για την προστασία της τουριστικής οικονομίας όσο και για τη βιώσιμη ανάπτυξη των παράκτιων περιοχών της χώρας (σχετικά επισυνάπτεται αναλυτικό σημείωμα).</w:t>
      </w:r>
    </w:p>
    <w:p w14:paraId="0885F960" w14:textId="77777777" w:rsidR="00AC3656" w:rsidRPr="00AC3656" w:rsidRDefault="00AC3656" w:rsidP="00AC3656">
      <w:pPr>
        <w:spacing w:after="160" w:line="259" w:lineRule="auto"/>
        <w:jc w:val="both"/>
        <w:rPr>
          <w:rFonts w:ascii="Trebuchet MS" w:eastAsia="Aptos" w:hAnsi="Trebuchet MS" w:cs="Calibri"/>
          <w:b/>
          <w:bCs/>
          <w:color w:val="002060"/>
          <w:kern w:val="2"/>
          <w14:ligatures w14:val="standardContextual"/>
        </w:rPr>
      </w:pPr>
      <w:r w:rsidRPr="00AC3656">
        <w:rPr>
          <w:rFonts w:ascii="Trebuchet MS" w:eastAsia="Aptos" w:hAnsi="Trebuchet MS" w:cs="Calibri"/>
          <w:b/>
          <w:bCs/>
          <w:color w:val="002060"/>
          <w:kern w:val="2"/>
          <w14:ligatures w14:val="standardContextual"/>
        </w:rPr>
        <w:t>3. Καταβολή ΦΠΑ και ασφαλιστικών εισφορών ανά τρίμηνο για τις εποχικές τουριστικές επιχειρήσεις.</w:t>
      </w:r>
    </w:p>
    <w:p w14:paraId="48325F3A" w14:textId="77777777" w:rsidR="00AC3656" w:rsidRPr="00AC3656" w:rsidRDefault="00AC3656" w:rsidP="00AC3656">
      <w:pPr>
        <w:spacing w:after="160" w:line="259" w:lineRule="auto"/>
        <w:ind w:firstLine="720"/>
        <w:jc w:val="both"/>
        <w:rPr>
          <w:rFonts w:ascii="Trebuchet MS" w:eastAsia="Aptos" w:hAnsi="Trebuchet MS" w:cs="Calibri"/>
          <w:color w:val="002060"/>
          <w:kern w:val="2"/>
          <w14:ligatures w14:val="standardContextual"/>
        </w:rPr>
      </w:pPr>
      <w:r w:rsidRPr="00AC3656">
        <w:rPr>
          <w:rFonts w:ascii="Trebuchet MS" w:eastAsia="Aptos" w:hAnsi="Trebuchet MS" w:cs="Calibri"/>
          <w:color w:val="002060"/>
          <w:kern w:val="2"/>
          <w14:ligatures w14:val="standardContextual"/>
        </w:rPr>
        <w:t>Η έντονη εποχικότητα που χαρακτηρίζει τον ελληνικό τουρισμό δημιουργεί σημαντική αναντιστοιχία μεταξύ του χρόνου πληρωμής των φορολογικών και ασφαλιστικών υποχρεώσεων και του χρόνου είσπραξης των εσόδων των επιχειρήσεων. Ειδικότερα, οι ξενοδοχειακές επιχειρήσεις υποχρεούνται να καταβάλλουν σε μηνιαία βάση ΦΠΑ και ασφαλιστικές εισφορές κατά τη διάρκεια της τουριστικής περιόδου, ενώ σημαντικό μέρος των εσόδων τους εισπράττεται μεταγενέστερα, συχνά με καθυστέρηση αρκετών εβδομάδων ή και μηνών, λόγω των συμβατικών όρων συνεργασίας με διεθνείς τουριστικούς οργανισμούς και ταξιδιωτικούς πράκτορες.</w:t>
      </w:r>
    </w:p>
    <w:p w14:paraId="755F47B0" w14:textId="77777777" w:rsidR="00AC3656" w:rsidRPr="00AC3656" w:rsidRDefault="00AC3656" w:rsidP="00AC3656">
      <w:pPr>
        <w:spacing w:after="160" w:line="259" w:lineRule="auto"/>
        <w:ind w:firstLine="720"/>
        <w:jc w:val="both"/>
        <w:rPr>
          <w:rFonts w:ascii="Trebuchet MS" w:eastAsia="Aptos" w:hAnsi="Trebuchet MS" w:cs="Calibri"/>
          <w:color w:val="002060"/>
          <w:kern w:val="2"/>
          <w14:ligatures w14:val="standardContextual"/>
        </w:rPr>
      </w:pPr>
      <w:r w:rsidRPr="00AC3656">
        <w:rPr>
          <w:rFonts w:ascii="Trebuchet MS" w:eastAsia="Aptos" w:hAnsi="Trebuchet MS" w:cs="Calibri"/>
          <w:color w:val="002060"/>
          <w:kern w:val="2"/>
          <w14:ligatures w14:val="standardContextual"/>
        </w:rPr>
        <w:t>Η κατάσταση αυτή επιβαρύνει σημαντικά τη ρευστότητα των εποχικών επιχειρήσεων, οι οποίες καλούνται να χρηματοδοτούν εκ των προτέρων φορολογικές και ασφαλιστικές υποχρεώσεις χωρίς να έχουν ακόμη εισπράξει το αντίστοιχο τίμημα των παρεχόμενων υπηρεσιών. Για τον λόγο αυτό, προτείνεται η δυνατότητα καταβολής του ΦΠΑ και των ασφαλιστικών εισφορών σε τριμηνιαία βάση για τις εποχικές τουριστικές επιχειρήσεις, ώστε οι υποχρεώσεις αυτές να ευθυγραμμίζονται καλύτερα με τον πραγματικό κύκλο εισπράξεων, να ενισχύεται η ρευστότητά τους και να διευκολύνεται η ομαλή λειτουργία και η βιωσιμότητά τους, χωρίς καμία απώλεια δημοσίων εσόδων αλλά με ουσιαστική βελτίωση της ταμειακής τους διαχείρισης.</w:t>
      </w:r>
    </w:p>
    <w:p w14:paraId="634E2226" w14:textId="77777777" w:rsidR="00AC3656" w:rsidRPr="00AC3656" w:rsidRDefault="00AC3656" w:rsidP="00AC3656">
      <w:pPr>
        <w:spacing w:after="160" w:line="259" w:lineRule="auto"/>
        <w:jc w:val="both"/>
        <w:rPr>
          <w:rFonts w:ascii="Trebuchet MS" w:eastAsia="Aptos" w:hAnsi="Trebuchet MS" w:cs="Calibri"/>
          <w:b/>
          <w:bCs/>
          <w:color w:val="002060"/>
          <w:kern w:val="2"/>
          <w14:ligatures w14:val="standardContextual"/>
        </w:rPr>
      </w:pPr>
      <w:r w:rsidRPr="00AC3656">
        <w:rPr>
          <w:rFonts w:ascii="Trebuchet MS" w:eastAsia="Aptos" w:hAnsi="Trebuchet MS" w:cs="Calibri"/>
          <w:b/>
          <w:bCs/>
          <w:color w:val="002060"/>
          <w:kern w:val="2"/>
          <w14:ligatures w14:val="standardContextual"/>
        </w:rPr>
        <w:t>4. Μείωση του Τέλους Ανθεκτικότητας στην Κλιματική Κρίση και διασφάλιση της ανταποδοτικότητάς του.</w:t>
      </w:r>
    </w:p>
    <w:p w14:paraId="4780E558" w14:textId="77777777" w:rsidR="00AC3656" w:rsidRPr="00AC3656" w:rsidRDefault="00AC3656" w:rsidP="00AC3656">
      <w:pPr>
        <w:spacing w:after="160" w:line="259" w:lineRule="auto"/>
        <w:ind w:firstLine="720"/>
        <w:jc w:val="both"/>
        <w:rPr>
          <w:rFonts w:ascii="Trebuchet MS" w:eastAsia="Aptos" w:hAnsi="Trebuchet MS" w:cs="Calibri"/>
          <w:color w:val="002060"/>
          <w:kern w:val="2"/>
          <w14:ligatures w14:val="standardContextual"/>
        </w:rPr>
      </w:pPr>
      <w:r w:rsidRPr="00AC3656">
        <w:rPr>
          <w:rFonts w:ascii="Trebuchet MS" w:eastAsia="Aptos" w:hAnsi="Trebuchet MS" w:cs="Calibri"/>
          <w:color w:val="002060"/>
          <w:kern w:val="2"/>
          <w14:ligatures w14:val="standardContextual"/>
        </w:rPr>
        <w:t>Η χρηματοδότηση των πολιτικών πρόληψης και αντιμετώπισης των συνεπειών της κλιματικής κρίσης αποτελεί αναμφίβολα αναγκαία εθνική προτεραιότητα. Ωστόσο, η σχετική επιβάρυνση θα πρέπει να κατανέμεται με τρόπο δικαιότερο και αναλογικότερο στο σύνολο της οικονομικής δραστηριότητας, ώστε να μην επιβαρύνει μονομερώς έναν συγκεκριμένο κλάδο της οικονομίας. Στο πλαίσιο αυτό, κρίνεται σκόπιμη η επανεξέταση του ύψους του Τέλους Ανθεκτικότητας στην Κλιματική Κρίση που επιβαρύνει το ξενοδοχειακό προϊόν.</w:t>
      </w:r>
    </w:p>
    <w:p w14:paraId="36EB3D22" w14:textId="77777777" w:rsidR="00AC3656" w:rsidRPr="00AC3656" w:rsidRDefault="00AC3656" w:rsidP="00AC3656">
      <w:pPr>
        <w:spacing w:after="160" w:line="259" w:lineRule="auto"/>
        <w:ind w:firstLine="720"/>
        <w:jc w:val="both"/>
        <w:rPr>
          <w:rFonts w:ascii="Trebuchet MS" w:eastAsia="Aptos" w:hAnsi="Trebuchet MS" w:cs="Calibri"/>
          <w:color w:val="002060"/>
          <w:kern w:val="2"/>
          <w14:ligatures w14:val="standardContextual"/>
        </w:rPr>
      </w:pPr>
      <w:r w:rsidRPr="00AC3656">
        <w:rPr>
          <w:rFonts w:ascii="Trebuchet MS" w:eastAsia="Aptos" w:hAnsi="Trebuchet MS" w:cs="Calibri"/>
          <w:color w:val="002060"/>
          <w:kern w:val="2"/>
          <w14:ligatures w14:val="standardContextual"/>
        </w:rPr>
        <w:lastRenderedPageBreak/>
        <w:t>Παράλληλα, είναι απαραίτητο να ενισχυθεί ο ανταποδοτικός χαρακτήρας του τέλους μέσω της επιστροφής σημαντικού μέρους των εσόδων στους Δήμους και τις Περιφέρειες όπου αυτά εισπράττονται. Οι πόροι αυτοί θα πρέπει να διατίθενται αποκλειστικά για έργα και δράσεις που ενισχύουν την ανθεκτικότητα των τοπικών υποδομών, την πολιτική προστασία, τη διαχείριση φυσικών καταστροφών και τη βιώσιμη ανάπτυξη των τοπικών κοινωνιών, ώστε να υπάρχει σαφής σύνδεση μεταξύ της επιβάρυνσης και του δημόσιου οφέλους που αυτή χρηματοδοτεί.</w:t>
      </w:r>
    </w:p>
    <w:p w14:paraId="799504DC" w14:textId="77777777" w:rsidR="00AC3656" w:rsidRPr="00AC3656" w:rsidRDefault="00AC3656" w:rsidP="00AC3656">
      <w:pPr>
        <w:spacing w:after="160" w:line="259" w:lineRule="auto"/>
        <w:ind w:firstLine="720"/>
        <w:jc w:val="both"/>
        <w:rPr>
          <w:rFonts w:ascii="Trebuchet MS" w:eastAsia="Aptos" w:hAnsi="Trebuchet MS" w:cs="Calibri"/>
          <w:color w:val="002060"/>
          <w:kern w:val="2"/>
          <w14:ligatures w14:val="standardContextual"/>
        </w:rPr>
      </w:pPr>
      <w:r w:rsidRPr="00AC3656">
        <w:rPr>
          <w:rFonts w:ascii="Trebuchet MS" w:eastAsia="Aptos" w:hAnsi="Trebuchet MS" w:cs="Calibri"/>
          <w:color w:val="002060"/>
          <w:kern w:val="2"/>
          <w14:ligatures w14:val="standardContextual"/>
        </w:rPr>
        <w:t>Τέλος, κρίνεται αναγκαία η θεσμική συμμετοχή της Ένωσης Ξενοδόχων Ρόδου στον σχεδιασμό, την ιεράρχηση και την παρακολούθηση της αξιοποίησης των πόρων που προέρχονται από το Τέλος Ανθεκτικότητας στην Κλιματική Κρίση σε επίπεδο Ρόδου. Η Ένωση, με περισσότερα από πενήντα χρόνια συνεχούς παρουσίας, αποτελεί τον μεγαλύτερο εργοδοτικό φορέα του νησιού και έναν διαχρονικά αξιόπιστο θεσμικό συνομιλητή της Πολιτείας. Η μακρόχρονη εμπειρία και η ουσιαστική συμβολή της στην οικονομική και κοινωνική ανάπτυξη της Ρόδου της προσδίδουν τη γνώση και την απαιτούμενη θεσμική επάρκεια ώστε να συνεισφέρει ουσιαστικά στον καθορισμό των προτεραιοτήτων και στη βέλτιστη αξιοποίηση των διαθέσιμων πόρων προς όφελος του νησιού και της τοπικής κοινωνίας.</w:t>
      </w:r>
    </w:p>
    <w:p w14:paraId="64E85F03" w14:textId="77777777" w:rsidR="00AC3656" w:rsidRPr="00AC3656" w:rsidRDefault="00AC3656" w:rsidP="00AC3656">
      <w:pPr>
        <w:spacing w:after="160" w:line="259" w:lineRule="auto"/>
        <w:jc w:val="both"/>
        <w:rPr>
          <w:rFonts w:ascii="Trebuchet MS" w:eastAsia="Aptos" w:hAnsi="Trebuchet MS" w:cs="Calibri"/>
          <w:b/>
          <w:bCs/>
          <w:color w:val="002060"/>
          <w:kern w:val="2"/>
          <w14:ligatures w14:val="standardContextual"/>
        </w:rPr>
      </w:pPr>
      <w:r w:rsidRPr="00AC3656">
        <w:rPr>
          <w:rFonts w:ascii="Trebuchet MS" w:eastAsia="Aptos" w:hAnsi="Trebuchet MS" w:cs="Calibri"/>
          <w:b/>
          <w:bCs/>
          <w:color w:val="002060"/>
          <w:kern w:val="2"/>
          <w14:ligatures w14:val="standardContextual"/>
        </w:rPr>
        <w:t>5. Ένταξη της Ρόδου στα μεγάλα έργα υποδομών της νέας προγραμματικής περιόδου.</w:t>
      </w:r>
    </w:p>
    <w:p w14:paraId="4191CFEE" w14:textId="77777777" w:rsidR="00AC3656" w:rsidRPr="00AC3656" w:rsidRDefault="00AC3656" w:rsidP="00AC3656">
      <w:pPr>
        <w:spacing w:after="160" w:line="259" w:lineRule="auto"/>
        <w:ind w:firstLine="720"/>
        <w:jc w:val="both"/>
        <w:rPr>
          <w:rFonts w:ascii="Trebuchet MS" w:eastAsia="Aptos" w:hAnsi="Trebuchet MS" w:cs="Calibri"/>
          <w:color w:val="002060"/>
          <w:kern w:val="2"/>
          <w14:ligatures w14:val="standardContextual"/>
        </w:rPr>
      </w:pPr>
      <w:r w:rsidRPr="00AC3656">
        <w:rPr>
          <w:rFonts w:ascii="Trebuchet MS" w:eastAsia="Aptos" w:hAnsi="Trebuchet MS" w:cs="Calibri"/>
          <w:color w:val="002060"/>
          <w:kern w:val="2"/>
          <w14:ligatures w14:val="standardContextual"/>
        </w:rPr>
        <w:t>Η Ρόδος αποτελεί μία από τις διαχρονικές ναυαρχίδες του ελληνικού τουρισμού, υποδεχόμενη σήμερα περισσότερους από τρία εκατομμύρια επισκέπτες ετησίως και συμβάλλοντας καθοριστικά στην εθνική οικονομία.</w:t>
      </w:r>
    </w:p>
    <w:p w14:paraId="11E2AF23" w14:textId="77777777" w:rsidR="00AC3656" w:rsidRPr="00AC3656" w:rsidRDefault="00AC3656" w:rsidP="00AC3656">
      <w:pPr>
        <w:spacing w:after="160" w:line="259" w:lineRule="auto"/>
        <w:ind w:firstLine="720"/>
        <w:jc w:val="both"/>
        <w:rPr>
          <w:rFonts w:ascii="Trebuchet MS" w:eastAsia="Aptos" w:hAnsi="Trebuchet MS" w:cs="Calibri"/>
          <w:color w:val="002060"/>
          <w:kern w:val="2"/>
          <w14:ligatures w14:val="standardContextual"/>
        </w:rPr>
      </w:pPr>
      <w:r w:rsidRPr="00AC3656">
        <w:rPr>
          <w:rFonts w:ascii="Trebuchet MS" w:eastAsia="Aptos" w:hAnsi="Trebuchet MS" w:cs="Calibri"/>
          <w:color w:val="002060"/>
          <w:kern w:val="2"/>
          <w14:ligatures w14:val="standardContextual"/>
        </w:rPr>
        <w:t>Η ενίσχυση των υποδομών αποτελεί πλέον αναγκαία προϋπόθεση για τη διατήρηση της ανταγωνιστικότητας του νησιού. Ιδιαίτερη προτεραιότητα πρέπει να δοθεί στην αναβάθμιση του οδικού δικτύου, στα έργα παράκτιας προστασίας, στη διαχείριση των υδάτινων πόρων και στον εκσυγχρονισμό των δικτύων αποχέτευσης, μέσα από την αξιοποίηση του ΕΣΠΑ και κάθε διαθέσιμου χρηματοδοτικού εργαλείου.</w:t>
      </w:r>
    </w:p>
    <w:p w14:paraId="406584BE" w14:textId="77777777" w:rsidR="00AC3656" w:rsidRPr="00AC3656" w:rsidRDefault="00AC3656" w:rsidP="00AC3656">
      <w:pPr>
        <w:spacing w:after="160" w:line="259" w:lineRule="auto"/>
        <w:jc w:val="both"/>
        <w:rPr>
          <w:rFonts w:ascii="Trebuchet MS" w:eastAsia="Aptos" w:hAnsi="Trebuchet MS" w:cs="Calibri"/>
          <w:b/>
          <w:bCs/>
          <w:color w:val="002060"/>
          <w:kern w:val="2"/>
          <w14:ligatures w14:val="standardContextual"/>
        </w:rPr>
      </w:pPr>
      <w:r w:rsidRPr="00AC3656">
        <w:rPr>
          <w:rFonts w:ascii="Trebuchet MS" w:eastAsia="Aptos" w:hAnsi="Trebuchet MS" w:cs="Calibri"/>
          <w:b/>
          <w:bCs/>
          <w:color w:val="002060"/>
          <w:kern w:val="2"/>
          <w14:ligatures w14:val="standardContextual"/>
        </w:rPr>
        <w:t>Κύριε Υπουργέ,</w:t>
      </w:r>
    </w:p>
    <w:p w14:paraId="11A23B40" w14:textId="77777777" w:rsidR="00AC3656" w:rsidRPr="00AC3656" w:rsidRDefault="00AC3656" w:rsidP="00AC3656">
      <w:pPr>
        <w:spacing w:after="160" w:line="259" w:lineRule="auto"/>
        <w:ind w:firstLine="720"/>
        <w:jc w:val="both"/>
        <w:rPr>
          <w:rFonts w:ascii="Trebuchet MS" w:eastAsia="Aptos" w:hAnsi="Trebuchet MS" w:cs="Calibri"/>
          <w:color w:val="002060"/>
          <w:kern w:val="2"/>
          <w14:ligatures w14:val="standardContextual"/>
        </w:rPr>
      </w:pPr>
      <w:r w:rsidRPr="00AC3656">
        <w:rPr>
          <w:rFonts w:ascii="Trebuchet MS" w:eastAsia="Aptos" w:hAnsi="Trebuchet MS" w:cs="Calibri"/>
          <w:color w:val="002060"/>
          <w:kern w:val="2"/>
          <w14:ligatures w14:val="standardContextual"/>
        </w:rPr>
        <w:t>Γνωρίζοντας την αποτελεσματικότητα, τη μεθοδικότητα και τον αναπτυξιακό προσανατολισμό που χαρακτηρίζουν το έργο σας, ευελπιστούμε ότι τα παραπάνω ζητήματα θα τύχουν της προσοχής σας.</w:t>
      </w:r>
    </w:p>
    <w:p w14:paraId="17C7D201" w14:textId="77777777" w:rsidR="00AC3656" w:rsidRPr="00AC3656" w:rsidRDefault="00AC3656" w:rsidP="00AC3656">
      <w:pPr>
        <w:spacing w:after="160" w:line="259" w:lineRule="auto"/>
        <w:jc w:val="both"/>
        <w:rPr>
          <w:rFonts w:ascii="Trebuchet MS" w:eastAsia="Aptos" w:hAnsi="Trebuchet MS" w:cs="Calibri"/>
          <w:color w:val="002060"/>
          <w:kern w:val="2"/>
          <w14:ligatures w14:val="standardContextual"/>
        </w:rPr>
      </w:pPr>
      <w:r w:rsidRPr="00AC3656">
        <w:rPr>
          <w:rFonts w:ascii="Trebuchet MS" w:eastAsia="Aptos" w:hAnsi="Trebuchet MS" w:cs="Calibri"/>
          <w:color w:val="002060"/>
          <w:kern w:val="2"/>
          <w14:ligatures w14:val="standardContextual"/>
        </w:rPr>
        <w:t>Η Ένωση Ξενοδόχων Ρόδου παραμένει στη διάθεσή σας για κάθε περαιτέρω ενημέρωση, διαβούλευση ή συνεργασία, συμβάλλοντας με τεκμηριωμένες προτάσεις και την πολυετή εμπειρία της στην κοινή προσπάθεια για την ενίσχυση της ανταγωνιστικότητας, της ανθεκτικότητας και της βιώσιμης ανάπτυξης της Ρόδου και του ελληνικού τουρισμού συνολικά.</w:t>
      </w:r>
    </w:p>
    <w:p w14:paraId="6434C2B2" w14:textId="6D710613" w:rsidR="00A750DF" w:rsidRPr="00AC3656" w:rsidRDefault="00A750DF" w:rsidP="00A750DF">
      <w:pPr>
        <w:spacing w:after="160" w:line="259" w:lineRule="auto"/>
        <w:rPr>
          <w:rFonts w:ascii="Aptos" w:eastAsia="Aptos" w:hAnsi="Aptos"/>
          <w:kern w:val="2"/>
          <w14:ligatures w14:val="standardContextual"/>
        </w:rPr>
      </w:pPr>
    </w:p>
    <w:p w14:paraId="26158755" w14:textId="62DC4CD3" w:rsidR="007C1A02" w:rsidRPr="00AC3656" w:rsidRDefault="007C1A02" w:rsidP="009328CE">
      <w:pPr>
        <w:pStyle w:val="ListParagraph"/>
        <w:shd w:val="clear" w:color="auto" w:fill="FFFFFF"/>
        <w:spacing w:after="0" w:line="276" w:lineRule="auto"/>
        <w:ind w:left="0"/>
        <w:rPr>
          <w:rFonts w:ascii="Trebuchet MS" w:hAnsi="Trebuchet MS" w:cs="Arial"/>
          <w:color w:val="002060"/>
          <w:sz w:val="22"/>
          <w:szCs w:val="22"/>
        </w:rPr>
      </w:pPr>
    </w:p>
    <w:p w14:paraId="21DA4A4E" w14:textId="217561B9" w:rsidR="00FD770E" w:rsidRPr="00AC3656" w:rsidRDefault="00D945E4" w:rsidP="00D945E4">
      <w:pPr>
        <w:shd w:val="clear" w:color="auto" w:fill="FFFFFF"/>
        <w:spacing w:after="0"/>
        <w:ind w:left="720" w:firstLine="720"/>
        <w:jc w:val="both"/>
      </w:pPr>
      <w:r w:rsidRPr="00AC3656">
        <w:rPr>
          <w:rFonts w:ascii="Trebuchet MS" w:hAnsi="Trebuchet MS"/>
          <w:color w:val="002060"/>
        </w:rPr>
        <w:t xml:space="preserve">   </w:t>
      </w:r>
      <w:r w:rsidR="004A0614" w:rsidRPr="00AC3656">
        <w:rPr>
          <w:rFonts w:ascii="Trebuchet MS" w:hAnsi="Trebuchet MS"/>
          <w:color w:val="002060"/>
        </w:rPr>
        <w:t xml:space="preserve">Με εκτίμηση, </w:t>
      </w:r>
    </w:p>
    <w:p w14:paraId="06388E66" w14:textId="6E243981" w:rsidR="002E0010" w:rsidRPr="00432C03" w:rsidRDefault="004A0614" w:rsidP="004A0614">
      <w:pPr>
        <w:shd w:val="clear" w:color="auto" w:fill="FFFFFF"/>
        <w:spacing w:after="0"/>
        <w:ind w:left="720"/>
        <w:jc w:val="both"/>
        <w:rPr>
          <w:rFonts w:ascii="Trebuchet MS" w:hAnsi="Trebuchet MS"/>
          <w:color w:val="002060"/>
          <w:sz w:val="24"/>
          <w:szCs w:val="24"/>
        </w:rPr>
      </w:pPr>
      <w:r w:rsidRPr="00432C03">
        <w:rPr>
          <w:sz w:val="24"/>
          <w:szCs w:val="24"/>
        </w:rPr>
        <w:t xml:space="preserve"> </w:t>
      </w:r>
    </w:p>
    <w:p w14:paraId="32FF456A" w14:textId="7728A5E4" w:rsidR="002E0010" w:rsidRPr="00432C03" w:rsidRDefault="002E0010" w:rsidP="00D10CF3">
      <w:pPr>
        <w:tabs>
          <w:tab w:val="left" w:pos="5655"/>
        </w:tabs>
        <w:spacing w:after="0"/>
        <w:ind w:right="142"/>
        <w:rPr>
          <w:rFonts w:ascii="Trebuchet MS" w:hAnsi="Trebuchet MS"/>
          <w:color w:val="002060"/>
          <w:sz w:val="24"/>
          <w:szCs w:val="24"/>
        </w:rPr>
      </w:pPr>
    </w:p>
    <w:p w14:paraId="78490A3D" w14:textId="7B1594BC" w:rsidR="00C66C11" w:rsidRPr="00432C03" w:rsidRDefault="00D10CF3" w:rsidP="00D10CF3">
      <w:pPr>
        <w:tabs>
          <w:tab w:val="left" w:pos="5655"/>
        </w:tabs>
        <w:spacing w:after="0"/>
        <w:ind w:right="142"/>
        <w:rPr>
          <w:rFonts w:ascii="Trebuchet MS" w:hAnsi="Trebuchet MS"/>
          <w:color w:val="002060"/>
          <w:sz w:val="24"/>
          <w:szCs w:val="24"/>
        </w:rPr>
      </w:pPr>
      <w:r w:rsidRPr="00432C03">
        <w:rPr>
          <w:rFonts w:ascii="Trebuchet MS" w:hAnsi="Trebuchet MS"/>
          <w:color w:val="002060"/>
          <w:sz w:val="24"/>
          <w:szCs w:val="24"/>
        </w:rPr>
        <w:tab/>
      </w:r>
    </w:p>
    <w:p w14:paraId="251ACA30" w14:textId="3FE4DECE" w:rsidR="00C66C11" w:rsidRPr="00432C03" w:rsidRDefault="00C66C11" w:rsidP="00552E42">
      <w:pPr>
        <w:spacing w:after="0"/>
        <w:ind w:firstLine="510"/>
        <w:jc w:val="center"/>
        <w:rPr>
          <w:rFonts w:ascii="Trebuchet MS" w:hAnsi="Trebuchet MS"/>
          <w:color w:val="002060"/>
          <w:sz w:val="24"/>
          <w:szCs w:val="24"/>
        </w:rPr>
      </w:pPr>
    </w:p>
    <w:p w14:paraId="04BCCD10" w14:textId="54835E72" w:rsidR="00552E42" w:rsidRPr="00432C03" w:rsidRDefault="00552E42" w:rsidP="00552E42">
      <w:pPr>
        <w:spacing w:after="0"/>
        <w:jc w:val="center"/>
        <w:rPr>
          <w:rFonts w:ascii="Trebuchet MS" w:hAnsi="Trebuchet MS"/>
          <w:color w:val="002060"/>
          <w:sz w:val="24"/>
          <w:szCs w:val="24"/>
        </w:rPr>
      </w:pPr>
    </w:p>
    <w:p w14:paraId="5A13918A" w14:textId="33E738D5" w:rsidR="00C66C11" w:rsidRPr="00432C03" w:rsidRDefault="00602A5E" w:rsidP="00602A5E">
      <w:pPr>
        <w:spacing w:after="0"/>
        <w:rPr>
          <w:rFonts w:ascii="Trebuchet MS" w:hAnsi="Trebuchet MS"/>
          <w:color w:val="002060"/>
          <w:sz w:val="24"/>
          <w:szCs w:val="24"/>
        </w:rPr>
      </w:pPr>
      <w:r w:rsidRPr="00432C03">
        <w:rPr>
          <w:rFonts w:ascii="Trebuchet MS" w:hAnsi="Trebuchet MS"/>
          <w:color w:val="002060"/>
          <w:sz w:val="24"/>
          <w:szCs w:val="24"/>
        </w:rPr>
        <w:t xml:space="preserve">                 </w:t>
      </w:r>
      <w:r w:rsidR="006E7B40" w:rsidRPr="00432C03">
        <w:rPr>
          <w:rFonts w:ascii="Trebuchet MS" w:hAnsi="Trebuchet MS"/>
          <w:color w:val="002060"/>
          <w:sz w:val="24"/>
          <w:szCs w:val="24"/>
        </w:rPr>
        <w:t>Ιωάννης Παπαβασιλείου</w:t>
      </w:r>
      <w:r w:rsidR="00C66C11" w:rsidRPr="00432C03">
        <w:rPr>
          <w:rFonts w:ascii="Trebuchet MS" w:hAnsi="Trebuchet MS"/>
          <w:color w:val="002060"/>
          <w:sz w:val="24"/>
          <w:szCs w:val="24"/>
        </w:rPr>
        <w:t xml:space="preserve">        </w:t>
      </w:r>
      <w:r w:rsidR="00163BD2" w:rsidRPr="00432C03">
        <w:rPr>
          <w:rFonts w:ascii="Trebuchet MS" w:hAnsi="Trebuchet MS"/>
          <w:color w:val="002060"/>
          <w:sz w:val="24"/>
          <w:szCs w:val="24"/>
        </w:rPr>
        <w:t xml:space="preserve"> </w:t>
      </w:r>
      <w:r w:rsidR="00C66C11" w:rsidRPr="00432C03">
        <w:rPr>
          <w:rFonts w:ascii="Trebuchet MS" w:hAnsi="Trebuchet MS"/>
          <w:color w:val="002060"/>
          <w:sz w:val="24"/>
          <w:szCs w:val="24"/>
        </w:rPr>
        <w:t xml:space="preserve">               </w:t>
      </w:r>
      <w:r w:rsidR="00552E42" w:rsidRPr="00432C03">
        <w:rPr>
          <w:rFonts w:ascii="Trebuchet MS" w:hAnsi="Trebuchet MS"/>
          <w:color w:val="002060"/>
          <w:sz w:val="24"/>
          <w:szCs w:val="24"/>
        </w:rPr>
        <w:t xml:space="preserve">     </w:t>
      </w:r>
      <w:r w:rsidR="007C1A02" w:rsidRPr="00432C03">
        <w:rPr>
          <w:rFonts w:ascii="Trebuchet MS" w:hAnsi="Trebuchet MS"/>
          <w:color w:val="002060"/>
          <w:sz w:val="24"/>
          <w:szCs w:val="24"/>
        </w:rPr>
        <w:t xml:space="preserve">         </w:t>
      </w:r>
      <w:r w:rsidR="00C66C11" w:rsidRPr="00432C03">
        <w:rPr>
          <w:rFonts w:ascii="Trebuchet MS" w:hAnsi="Trebuchet MS"/>
          <w:color w:val="002060"/>
          <w:sz w:val="24"/>
          <w:szCs w:val="24"/>
        </w:rPr>
        <w:t xml:space="preserve">Κωνσταντίνος </w:t>
      </w:r>
      <w:r w:rsidR="006E7B40" w:rsidRPr="00432C03">
        <w:rPr>
          <w:rFonts w:ascii="Trebuchet MS" w:hAnsi="Trebuchet MS"/>
          <w:color w:val="002060"/>
          <w:sz w:val="24"/>
          <w:szCs w:val="24"/>
        </w:rPr>
        <w:t>Καλλιουδάκης</w:t>
      </w:r>
    </w:p>
    <w:p w14:paraId="3BC333D9" w14:textId="587D2000" w:rsidR="00C66C11" w:rsidRPr="0027225E" w:rsidRDefault="007D7E3F" w:rsidP="00A81311">
      <w:pPr>
        <w:spacing w:after="0"/>
        <w:jc w:val="center"/>
        <w:rPr>
          <w:rFonts w:ascii="Trebuchet MS" w:hAnsi="Trebuchet MS"/>
          <w:i/>
          <w:color w:val="002060"/>
          <w:sz w:val="24"/>
          <w:szCs w:val="24"/>
        </w:rPr>
      </w:pPr>
      <w:r w:rsidRPr="0027225E">
        <w:rPr>
          <w:rFonts w:ascii="Trebuchet MS" w:hAnsi="Trebuchet MS"/>
          <w:color w:val="002060"/>
        </w:rPr>
        <w:t xml:space="preserve">   </w:t>
      </w:r>
      <w:r w:rsidR="007C1A02">
        <w:rPr>
          <w:rFonts w:ascii="Trebuchet MS" w:hAnsi="Trebuchet MS"/>
          <w:color w:val="002060"/>
        </w:rPr>
        <w:t xml:space="preserve"> </w:t>
      </w:r>
      <w:r w:rsidR="00432C03" w:rsidRPr="002F6256">
        <w:rPr>
          <w:rFonts w:ascii="Trebuchet MS" w:hAnsi="Trebuchet MS"/>
          <w:color w:val="002060"/>
        </w:rPr>
        <w:t xml:space="preserve"> </w:t>
      </w:r>
      <w:r w:rsidR="00C66C11" w:rsidRPr="0027225E">
        <w:rPr>
          <w:rFonts w:ascii="Trebuchet MS" w:hAnsi="Trebuchet MS"/>
          <w:color w:val="002060"/>
          <w:sz w:val="20"/>
          <w:szCs w:val="20"/>
        </w:rPr>
        <w:t xml:space="preserve">Πρόεδρος        </w:t>
      </w:r>
      <w:r w:rsidR="00C66C11" w:rsidRPr="0027225E">
        <w:rPr>
          <w:rFonts w:ascii="Trebuchet MS" w:hAnsi="Trebuchet MS"/>
          <w:color w:val="002060"/>
          <w:sz w:val="20"/>
          <w:szCs w:val="20"/>
        </w:rPr>
        <w:tab/>
      </w:r>
      <w:r w:rsidR="00C66C11" w:rsidRPr="0027225E">
        <w:rPr>
          <w:rFonts w:ascii="Trebuchet MS" w:hAnsi="Trebuchet MS"/>
          <w:color w:val="002060"/>
          <w:sz w:val="20"/>
          <w:szCs w:val="20"/>
        </w:rPr>
        <w:tab/>
        <w:t xml:space="preserve">      </w:t>
      </w:r>
      <w:r w:rsidRPr="0027225E">
        <w:rPr>
          <w:rFonts w:ascii="Trebuchet MS" w:hAnsi="Trebuchet MS"/>
          <w:color w:val="002060"/>
          <w:sz w:val="20"/>
          <w:szCs w:val="20"/>
        </w:rPr>
        <w:t xml:space="preserve">                   </w:t>
      </w:r>
      <w:r w:rsidR="00163BD2" w:rsidRPr="0027225E">
        <w:rPr>
          <w:rFonts w:ascii="Trebuchet MS" w:hAnsi="Trebuchet MS"/>
          <w:color w:val="002060"/>
          <w:sz w:val="20"/>
          <w:szCs w:val="20"/>
        </w:rPr>
        <w:t xml:space="preserve">   </w:t>
      </w:r>
      <w:r w:rsidR="005F5771">
        <w:rPr>
          <w:rFonts w:ascii="Trebuchet MS" w:hAnsi="Trebuchet MS"/>
          <w:color w:val="002060"/>
          <w:sz w:val="20"/>
          <w:szCs w:val="20"/>
        </w:rPr>
        <w:t xml:space="preserve">   </w:t>
      </w:r>
      <w:r w:rsidR="00432C03">
        <w:rPr>
          <w:rFonts w:ascii="Trebuchet MS" w:hAnsi="Trebuchet MS"/>
          <w:color w:val="002060"/>
          <w:sz w:val="20"/>
          <w:szCs w:val="20"/>
          <w:lang w:val="en-US"/>
        </w:rPr>
        <w:t xml:space="preserve">           </w:t>
      </w:r>
      <w:r w:rsidR="00C66C11" w:rsidRPr="0027225E">
        <w:rPr>
          <w:rFonts w:ascii="Trebuchet MS" w:hAnsi="Trebuchet MS"/>
          <w:color w:val="002060"/>
          <w:sz w:val="20"/>
          <w:szCs w:val="20"/>
        </w:rPr>
        <w:t xml:space="preserve">Γενικός Γραμματέας </w:t>
      </w:r>
    </w:p>
    <w:sectPr w:rsidR="00C66C11" w:rsidRPr="0027225E" w:rsidSect="007C1A02">
      <w:headerReference w:type="default" r:id="rId8"/>
      <w:footerReference w:type="default" r:id="rId9"/>
      <w:pgSz w:w="11906" w:h="16838" w:code="9"/>
      <w:pgMar w:top="2410" w:right="737" w:bottom="1304" w:left="737" w:header="22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C7872" w14:textId="77777777" w:rsidR="009B4B30" w:rsidRDefault="009B4B30" w:rsidP="009704DF">
      <w:pPr>
        <w:spacing w:after="0" w:line="240" w:lineRule="auto"/>
      </w:pPr>
      <w:r>
        <w:separator/>
      </w:r>
    </w:p>
  </w:endnote>
  <w:endnote w:type="continuationSeparator" w:id="0">
    <w:p w14:paraId="779DCF0C" w14:textId="77777777" w:rsidR="009B4B30" w:rsidRDefault="009B4B30" w:rsidP="00970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Trebuchet MS">
    <w:panose1 w:val="020B0603020202020204"/>
    <w:charset w:val="A1"/>
    <w:family w:val="swiss"/>
    <w:pitch w:val="variable"/>
    <w:sig w:usb0="00000687" w:usb1="00000000" w:usb2="00000000" w:usb3="00000000" w:csb0="000000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F335E" w14:textId="5E477A05" w:rsidR="00942560" w:rsidRDefault="00EB3E49" w:rsidP="00CD7B39">
    <w:pPr>
      <w:spacing w:after="0" w:line="240" w:lineRule="auto"/>
      <w:jc w:val="center"/>
      <w:rPr>
        <w:rFonts w:ascii="Trebuchet MS" w:hAnsi="Trebuchet MS"/>
        <w:color w:val="7F7F7F" w:themeColor="text1" w:themeTint="80"/>
        <w:sz w:val="18"/>
        <w:szCs w:val="18"/>
      </w:rPr>
    </w:pPr>
    <w:r>
      <w:rPr>
        <w:rFonts w:ascii="Trebuchet MS" w:hAnsi="Trebuchet MS"/>
        <w:b/>
        <w:noProof/>
        <w:color w:val="7F7F7F" w:themeColor="text1" w:themeTint="80"/>
        <w:lang w:eastAsia="el-GR"/>
      </w:rPr>
      <mc:AlternateContent>
        <mc:Choice Requires="wps">
          <w:drawing>
            <wp:anchor distT="0" distB="0" distL="114300" distR="114300" simplePos="0" relativeHeight="251665408" behindDoc="0" locked="0" layoutInCell="1" allowOverlap="1" wp14:anchorId="601537DB" wp14:editId="6FF01DE5">
              <wp:simplePos x="0" y="0"/>
              <wp:positionH relativeFrom="column">
                <wp:posOffset>175260</wp:posOffset>
              </wp:positionH>
              <wp:positionV relativeFrom="paragraph">
                <wp:posOffset>-3174</wp:posOffset>
              </wp:positionV>
              <wp:extent cx="6672943" cy="0"/>
              <wp:effectExtent l="0" t="0" r="13970" b="19050"/>
              <wp:wrapNone/>
              <wp:docPr id="2" name="Straight Connector 1"/>
              <wp:cNvGraphicFramePr/>
              <a:graphic xmlns:a="http://schemas.openxmlformats.org/drawingml/2006/main">
                <a:graphicData uri="http://schemas.microsoft.com/office/word/2010/wordprocessingShape">
                  <wps:wsp>
                    <wps:cNvCnPr/>
                    <wps:spPr>
                      <a:xfrm>
                        <a:off x="0" y="0"/>
                        <a:ext cx="6672943" cy="0"/>
                      </a:xfrm>
                      <a:prstGeom prst="lin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385D89A" id="Straight Connector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8pt,-.25pt" to="539.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" strokecolor="#e36c0a [2409]"/>
          </w:pict>
        </mc:Fallback>
      </mc:AlternateContent>
    </w:r>
    <w:r w:rsidR="00F0624F">
      <w:rPr>
        <w:rFonts w:ascii="Trebuchet MS" w:hAnsi="Trebuchet MS"/>
        <w:color w:val="7F7F7F" w:themeColor="text1" w:themeTint="80"/>
        <w:sz w:val="18"/>
        <w:szCs w:val="18"/>
      </w:rPr>
      <w:t>Πλ</w:t>
    </w:r>
    <w:r w:rsidR="0025291E" w:rsidRPr="00E92A65">
      <w:rPr>
        <w:rFonts w:ascii="Trebuchet MS" w:hAnsi="Trebuchet MS"/>
        <w:color w:val="7F7F7F" w:themeColor="text1" w:themeTint="80"/>
        <w:sz w:val="18"/>
        <w:szCs w:val="18"/>
      </w:rPr>
      <w:t xml:space="preserve">ωτάρχου Μπλέσσα </w:t>
    </w:r>
    <w:r w:rsidR="0027225E">
      <w:rPr>
        <w:rFonts w:ascii="Trebuchet MS" w:hAnsi="Trebuchet MS"/>
        <w:color w:val="7F7F7F" w:themeColor="text1" w:themeTint="80"/>
        <w:sz w:val="18"/>
        <w:szCs w:val="18"/>
      </w:rPr>
      <w:t>0</w:t>
    </w:r>
    <w:r w:rsidR="0025291E" w:rsidRPr="00E92A65">
      <w:rPr>
        <w:rFonts w:ascii="Trebuchet MS" w:hAnsi="Trebuchet MS"/>
        <w:color w:val="7F7F7F" w:themeColor="text1" w:themeTint="80"/>
        <w:sz w:val="18"/>
        <w:szCs w:val="18"/>
      </w:rPr>
      <w:t xml:space="preserve">3 | 85100 Ρόδος | Τ: 22410 74555 | </w:t>
    </w:r>
    <w:hyperlink r:id="rId1" w:history="1">
      <w:r w:rsidR="0025291E" w:rsidRPr="00E92A65">
        <w:rPr>
          <w:rStyle w:val="Hyperlink"/>
          <w:rFonts w:ascii="Trebuchet MS" w:hAnsi="Trebuchet MS"/>
          <w:color w:val="7F7F7F" w:themeColor="text1" w:themeTint="80"/>
          <w:sz w:val="18"/>
          <w:szCs w:val="18"/>
          <w:u w:val="none"/>
          <w:lang w:val="en-US"/>
        </w:rPr>
        <w:t>www</w:t>
      </w:r>
      <w:r w:rsidR="0025291E" w:rsidRPr="00E92A65">
        <w:rPr>
          <w:rStyle w:val="Hyperlink"/>
          <w:rFonts w:ascii="Trebuchet MS" w:hAnsi="Trebuchet MS"/>
          <w:color w:val="7F7F7F" w:themeColor="text1" w:themeTint="80"/>
          <w:sz w:val="18"/>
          <w:szCs w:val="18"/>
          <w:u w:val="none"/>
        </w:rPr>
        <w:t>.</w:t>
      </w:r>
      <w:r w:rsidR="0025291E" w:rsidRPr="00E92A65">
        <w:rPr>
          <w:rStyle w:val="Hyperlink"/>
          <w:rFonts w:ascii="Trebuchet MS" w:hAnsi="Trebuchet MS"/>
          <w:color w:val="7F7F7F" w:themeColor="text1" w:themeTint="80"/>
          <w:sz w:val="18"/>
          <w:szCs w:val="18"/>
          <w:u w:val="none"/>
          <w:lang w:val="en-US"/>
        </w:rPr>
        <w:t>exr</w:t>
      </w:r>
      <w:r w:rsidR="0025291E" w:rsidRPr="00E92A65">
        <w:rPr>
          <w:rStyle w:val="Hyperlink"/>
          <w:rFonts w:ascii="Trebuchet MS" w:hAnsi="Trebuchet MS"/>
          <w:color w:val="7F7F7F" w:themeColor="text1" w:themeTint="80"/>
          <w:sz w:val="18"/>
          <w:szCs w:val="18"/>
          <w:u w:val="none"/>
        </w:rPr>
        <w:t>.</w:t>
      </w:r>
      <w:r w:rsidR="0025291E" w:rsidRPr="00E92A65">
        <w:rPr>
          <w:rStyle w:val="Hyperlink"/>
          <w:rFonts w:ascii="Trebuchet MS" w:hAnsi="Trebuchet MS"/>
          <w:color w:val="7F7F7F" w:themeColor="text1" w:themeTint="80"/>
          <w:sz w:val="18"/>
          <w:szCs w:val="18"/>
          <w:u w:val="none"/>
          <w:lang w:val="en-US"/>
        </w:rPr>
        <w:t>gr</w:t>
      </w:r>
    </w:hyperlink>
    <w:r w:rsidR="0025291E" w:rsidRPr="00E92A65">
      <w:rPr>
        <w:rFonts w:ascii="Trebuchet MS" w:hAnsi="Trebuchet MS"/>
        <w:color w:val="7F7F7F" w:themeColor="text1" w:themeTint="80"/>
        <w:sz w:val="18"/>
        <w:szCs w:val="18"/>
      </w:rPr>
      <w:t xml:space="preserve"> | </w:t>
    </w:r>
    <w:sdt>
      <w:sdtPr>
        <w:rPr>
          <w:rFonts w:ascii="Trebuchet MS" w:hAnsi="Trebuchet MS"/>
          <w:color w:val="7F7F7F" w:themeColor="text1" w:themeTint="80"/>
          <w:sz w:val="18"/>
          <w:szCs w:val="18"/>
        </w:rPr>
        <w:id w:val="-524172722"/>
        <w:docPartObj>
          <w:docPartGallery w:val="Page Numbers (Bottom of Page)"/>
          <w:docPartUnique/>
        </w:docPartObj>
      </w:sdtPr>
      <w:sdtEndPr/>
      <w:sdtContent>
        <w:r w:rsidR="0025291E" w:rsidRPr="0025291E">
          <w:rPr>
            <w:rFonts w:ascii="Trebuchet MS" w:hAnsi="Trebuchet MS"/>
            <w:noProof/>
            <w:color w:val="7F7F7F" w:themeColor="text1" w:themeTint="80"/>
            <w:sz w:val="18"/>
            <w:szCs w:val="18"/>
            <w:lang w:eastAsia="el-GR"/>
          </w:rPr>
          <mc:AlternateContent>
            <mc:Choice Requires="wps">
              <w:drawing>
                <wp:anchor distT="0" distB="0" distL="114300" distR="114300" simplePos="0" relativeHeight="251659264" behindDoc="0" locked="0" layoutInCell="1" allowOverlap="1" wp14:anchorId="66A1D653" wp14:editId="69A824FD">
                  <wp:simplePos x="0" y="0"/>
                  <wp:positionH relativeFrom="rightMargin">
                    <wp:align>center</wp:align>
                  </wp:positionH>
                  <wp:positionV relativeFrom="bottomMargin">
                    <wp:align>center</wp:align>
                  </wp:positionV>
                  <wp:extent cx="565785" cy="191770"/>
                  <wp:effectExtent l="0" t="0" r="0" b="0"/>
                  <wp:wrapNone/>
                  <wp:docPr id="650" name="Ορθογώνιο 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29FDAE5" w14:textId="4222C4FC" w:rsidR="0025291E" w:rsidRPr="00602A5E" w:rsidRDefault="0025291E">
                              <w:pPr>
                                <w:pBdr>
                                  <w:top w:val="single" w:sz="4" w:space="1" w:color="7F7F7F" w:themeColor="background1" w:themeShade="7F"/>
                                </w:pBdr>
                                <w:jc w:val="center"/>
                                <w:rPr>
                                  <w:color w:val="002060"/>
                                  <w:sz w:val="20"/>
                                  <w:szCs w:val="20"/>
                                </w:rPr>
                              </w:pPr>
                              <w:r w:rsidRPr="00602A5E">
                                <w:rPr>
                                  <w:color w:val="002060"/>
                                  <w:sz w:val="20"/>
                                  <w:szCs w:val="20"/>
                                </w:rPr>
                                <w:fldChar w:fldCharType="begin"/>
                              </w:r>
                              <w:r w:rsidRPr="00602A5E">
                                <w:rPr>
                                  <w:color w:val="002060"/>
                                  <w:sz w:val="20"/>
                                  <w:szCs w:val="20"/>
                                </w:rPr>
                                <w:instrText>PAGE   \* MERGEFORMAT</w:instrText>
                              </w:r>
                              <w:r w:rsidRPr="00602A5E">
                                <w:rPr>
                                  <w:color w:val="002060"/>
                                  <w:sz w:val="20"/>
                                  <w:szCs w:val="20"/>
                                </w:rPr>
                                <w:fldChar w:fldCharType="separate"/>
                              </w:r>
                              <w:r w:rsidR="00F05AC0">
                                <w:rPr>
                                  <w:noProof/>
                                  <w:color w:val="002060"/>
                                  <w:sz w:val="20"/>
                                  <w:szCs w:val="20"/>
                                </w:rPr>
                                <w:t>1</w:t>
                              </w:r>
                              <w:r w:rsidRPr="00602A5E">
                                <w:rPr>
                                  <w:color w:val="002060"/>
                                  <w:sz w:val="20"/>
                                  <w:szCs w:val="2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A1D653" id="Ορθογώνιο 510" o:spid="_x0000_s1026"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" filled="f" fillcolor="#c0504d" stroked="f" strokecolor="#5c83b4" strokeweight="2.25pt">
                  <v:textbox inset=",0,,0">
                    <w:txbxContent>
                      <w:p w14:paraId="729FDAE5" w14:textId="4222C4FC" w:rsidR="0025291E" w:rsidRPr="00602A5E" w:rsidRDefault="0025291E">
                        <w:pPr>
                          <w:pBdr>
                            <w:top w:val="single" w:sz="4" w:space="1" w:color="7F7F7F" w:themeColor="background1" w:themeShade="7F"/>
                          </w:pBdr>
                          <w:jc w:val="center"/>
                          <w:rPr>
                            <w:color w:val="002060"/>
                            <w:sz w:val="20"/>
                            <w:szCs w:val="20"/>
                          </w:rPr>
                        </w:pPr>
                        <w:r w:rsidRPr="00602A5E">
                          <w:rPr>
                            <w:color w:val="002060"/>
                            <w:sz w:val="20"/>
                            <w:szCs w:val="20"/>
                          </w:rPr>
                          <w:fldChar w:fldCharType="begin"/>
                        </w:r>
                        <w:r w:rsidRPr="00602A5E">
                          <w:rPr>
                            <w:color w:val="002060"/>
                            <w:sz w:val="20"/>
                            <w:szCs w:val="20"/>
                          </w:rPr>
                          <w:instrText>PAGE   \* MERGEFORMAT</w:instrText>
                        </w:r>
                        <w:r w:rsidRPr="00602A5E">
                          <w:rPr>
                            <w:color w:val="002060"/>
                            <w:sz w:val="20"/>
                            <w:szCs w:val="20"/>
                          </w:rPr>
                          <w:fldChar w:fldCharType="separate"/>
                        </w:r>
                        <w:r w:rsidR="00F05AC0">
                          <w:rPr>
                            <w:noProof/>
                            <w:color w:val="002060"/>
                            <w:sz w:val="20"/>
                            <w:szCs w:val="20"/>
                          </w:rPr>
                          <w:t>1</w:t>
                        </w:r>
                        <w:r w:rsidRPr="00602A5E">
                          <w:rPr>
                            <w:color w:val="002060"/>
                            <w:sz w:val="20"/>
                            <w:szCs w:val="20"/>
                          </w:rPr>
                          <w:fldChar w:fldCharType="end"/>
                        </w:r>
                      </w:p>
                    </w:txbxContent>
                  </v:textbox>
                  <w10:wrap anchorx="margin" anchory="margin"/>
                </v:rect>
              </w:pict>
            </mc:Fallback>
          </mc:AlternateContent>
        </w:r>
        <w:r w:rsidR="002E0010">
          <w:rPr>
            <w:rFonts w:ascii="Trebuchet MS" w:hAnsi="Trebuchet MS"/>
            <w:color w:val="7F7F7F" w:themeColor="text1" w:themeTint="80"/>
            <w:sz w:val="18"/>
            <w:szCs w:val="18"/>
            <w:lang w:val="en-US"/>
          </w:rPr>
          <w:t>info</w:t>
        </w:r>
        <w:r w:rsidR="002E0010" w:rsidRPr="002E0010">
          <w:rPr>
            <w:rFonts w:ascii="Trebuchet MS" w:hAnsi="Trebuchet MS"/>
            <w:color w:val="7F7F7F" w:themeColor="text1" w:themeTint="80"/>
            <w:sz w:val="18"/>
            <w:szCs w:val="18"/>
          </w:rPr>
          <w:t>@</w:t>
        </w:r>
        <w:r w:rsidR="002E0010">
          <w:rPr>
            <w:rFonts w:ascii="Trebuchet MS" w:hAnsi="Trebuchet MS"/>
            <w:color w:val="7F7F7F" w:themeColor="text1" w:themeTint="80"/>
            <w:sz w:val="18"/>
            <w:szCs w:val="18"/>
            <w:lang w:val="en-US"/>
          </w:rPr>
          <w:t>exr</w:t>
        </w:r>
        <w:r w:rsidR="002E0010" w:rsidRPr="002E0010">
          <w:rPr>
            <w:rFonts w:ascii="Trebuchet MS" w:hAnsi="Trebuchet MS"/>
            <w:color w:val="7F7F7F" w:themeColor="text1" w:themeTint="80"/>
            <w:sz w:val="18"/>
            <w:szCs w:val="18"/>
          </w:rPr>
          <w:t>.</w:t>
        </w:r>
        <w:r w:rsidR="002E0010">
          <w:rPr>
            <w:rFonts w:ascii="Trebuchet MS" w:hAnsi="Trebuchet MS"/>
            <w:color w:val="7F7F7F" w:themeColor="text1" w:themeTint="80"/>
            <w:sz w:val="18"/>
            <w:szCs w:val="18"/>
            <w:lang w:val="en-US"/>
          </w:rPr>
          <w:t>gr</w:t>
        </w:r>
      </w:sdtContent>
    </w:sdt>
  </w:p>
  <w:p w14:paraId="16351186" w14:textId="77777777" w:rsidR="00120EAD" w:rsidRPr="0025291E" w:rsidRDefault="00120EAD" w:rsidP="00120EAD">
    <w:pPr>
      <w:spacing w:after="0" w:line="240" w:lineRule="auto"/>
      <w:rPr>
        <w:rFonts w:ascii="Trebuchet MS" w:hAnsi="Trebuchet MS"/>
        <w:color w:val="7F7F7F" w:themeColor="text1" w:themeTint="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FBA97" w14:textId="77777777" w:rsidR="009B4B30" w:rsidRDefault="009B4B30" w:rsidP="009704DF">
      <w:pPr>
        <w:spacing w:after="0" w:line="240" w:lineRule="auto"/>
      </w:pPr>
      <w:r>
        <w:separator/>
      </w:r>
    </w:p>
  </w:footnote>
  <w:footnote w:type="continuationSeparator" w:id="0">
    <w:p w14:paraId="005C7C05" w14:textId="77777777" w:rsidR="009B4B30" w:rsidRDefault="009B4B30" w:rsidP="009704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30B6D" w14:textId="1A63CC4B" w:rsidR="00134DB5" w:rsidRDefault="006F7E3A" w:rsidP="00707540">
    <w:pPr>
      <w:pStyle w:val="Header"/>
      <w:tabs>
        <w:tab w:val="clear" w:pos="4153"/>
        <w:tab w:val="clear" w:pos="8306"/>
      </w:tabs>
      <w:spacing w:after="0"/>
      <w:jc w:val="center"/>
    </w:pPr>
    <w:r>
      <w:rPr>
        <w:noProof/>
        <w:lang w:eastAsia="el-GR"/>
      </w:rPr>
      <w:drawing>
        <wp:anchor distT="0" distB="0" distL="114300" distR="114300" simplePos="0" relativeHeight="251663360" behindDoc="1" locked="0" layoutInCell="1" allowOverlap="1" wp14:anchorId="2E313BAF" wp14:editId="1ED7D725">
          <wp:simplePos x="0" y="0"/>
          <wp:positionH relativeFrom="column">
            <wp:posOffset>2774315</wp:posOffset>
          </wp:positionH>
          <wp:positionV relativeFrom="paragraph">
            <wp:posOffset>88265</wp:posOffset>
          </wp:positionV>
          <wp:extent cx="1083796" cy="828000"/>
          <wp:effectExtent l="0" t="0" r="2540" b="0"/>
          <wp:wrapNone/>
          <wp:docPr id="287657018"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osi logo new 2013.jpg"/>
                  <pic:cNvPicPr/>
                </pic:nvPicPr>
                <pic:blipFill>
                  <a:blip r:embed="rId1">
                    <a:extLst>
                      <a:ext uri="{28A0092B-C50C-407E-A947-70E740481C1C}">
                        <a14:useLocalDpi xmlns:a14="http://schemas.microsoft.com/office/drawing/2010/main" val="0"/>
                      </a:ext>
                    </a:extLst>
                  </a:blip>
                  <a:stretch>
                    <a:fillRect/>
                  </a:stretch>
                </pic:blipFill>
                <pic:spPr>
                  <a:xfrm>
                    <a:off x="0" y="0"/>
                    <a:ext cx="1083796" cy="828000"/>
                  </a:xfrm>
                  <a:prstGeom prst="rect">
                    <a:avLst/>
                  </a:prstGeom>
                </pic:spPr>
              </pic:pic>
            </a:graphicData>
          </a:graphic>
          <wp14:sizeRelH relativeFrom="page">
            <wp14:pctWidth>0</wp14:pctWidth>
          </wp14:sizeRelH>
          <wp14:sizeRelV relativeFrom="page">
            <wp14:pctHeight>0</wp14:pctHeight>
          </wp14:sizeRelV>
        </wp:anchor>
      </w:drawing>
    </w:r>
  </w:p>
  <w:p w14:paraId="1C750F21" w14:textId="09F86C6A" w:rsidR="00E92A65" w:rsidRPr="0027225E" w:rsidRDefault="00E92A65" w:rsidP="00707540">
    <w:pPr>
      <w:pStyle w:val="Header"/>
      <w:tabs>
        <w:tab w:val="clear" w:pos="4153"/>
        <w:tab w:val="clear" w:pos="8306"/>
      </w:tabs>
      <w:spacing w:after="0"/>
      <w:jc w:val="center"/>
      <w:rPr>
        <w:sz w:val="18"/>
        <w:szCs w:val="18"/>
      </w:rPr>
    </w:pPr>
  </w:p>
  <w:p w14:paraId="61CE8C5D" w14:textId="77777777" w:rsidR="00134DB5" w:rsidRPr="00134DB5" w:rsidRDefault="00134DB5" w:rsidP="00707540">
    <w:pPr>
      <w:pStyle w:val="Header"/>
      <w:tabs>
        <w:tab w:val="clear" w:pos="4153"/>
        <w:tab w:val="clear" w:pos="8306"/>
      </w:tabs>
      <w:spacing w:after="0"/>
      <w:jc w:val="center"/>
      <w:rPr>
        <w:sz w:val="10"/>
        <w:szCs w:val="10"/>
      </w:rPr>
    </w:pPr>
  </w:p>
  <w:p w14:paraId="1CCFBD59" w14:textId="77777777" w:rsidR="0027225E" w:rsidRPr="0027225E" w:rsidRDefault="0027225E" w:rsidP="00E92A65">
    <w:pPr>
      <w:pStyle w:val="Header"/>
      <w:tabs>
        <w:tab w:val="clear" w:pos="4153"/>
        <w:tab w:val="clear" w:pos="8306"/>
      </w:tabs>
      <w:jc w:val="center"/>
      <w:rPr>
        <w:rFonts w:ascii="Trebuchet MS" w:hAnsi="Trebuchet MS"/>
        <w:b/>
        <w:color w:val="7F7F7F" w:themeColor="text1" w:themeTint="80"/>
        <w:sz w:val="4"/>
        <w:szCs w:val="4"/>
      </w:rPr>
    </w:pPr>
  </w:p>
  <w:p w14:paraId="511D0690" w14:textId="77777777" w:rsidR="0027225E" w:rsidRDefault="0027225E" w:rsidP="00E92A65">
    <w:pPr>
      <w:pStyle w:val="Header"/>
      <w:tabs>
        <w:tab w:val="clear" w:pos="4153"/>
        <w:tab w:val="clear" w:pos="8306"/>
      </w:tabs>
      <w:jc w:val="center"/>
      <w:rPr>
        <w:rFonts w:ascii="Trebuchet MS" w:hAnsi="Trebuchet MS"/>
        <w:b/>
        <w:color w:val="7F7F7F" w:themeColor="text1" w:themeTint="80"/>
      </w:rPr>
    </w:pPr>
  </w:p>
  <w:p w14:paraId="51D228DF" w14:textId="689FAF82" w:rsidR="00E92A65" w:rsidRPr="008624F5" w:rsidRDefault="00120EAD" w:rsidP="00E92A65">
    <w:pPr>
      <w:pStyle w:val="Header"/>
      <w:tabs>
        <w:tab w:val="clear" w:pos="4153"/>
        <w:tab w:val="clear" w:pos="8306"/>
      </w:tabs>
      <w:jc w:val="center"/>
      <w:rPr>
        <w:rFonts w:ascii="Trebuchet MS" w:hAnsi="Trebuchet MS"/>
        <w:b/>
        <w:color w:val="7F7F7F" w:themeColor="text1" w:themeTint="80"/>
      </w:rPr>
    </w:pPr>
    <w:r>
      <w:rPr>
        <w:rFonts w:ascii="Trebuchet MS" w:hAnsi="Trebuchet MS"/>
        <w:b/>
        <w:noProof/>
        <w:color w:val="7F7F7F" w:themeColor="text1" w:themeTint="80"/>
        <w:lang w:eastAsia="el-GR"/>
      </w:rPr>
      <mc:AlternateContent>
        <mc:Choice Requires="wps">
          <w:drawing>
            <wp:anchor distT="0" distB="0" distL="114300" distR="114300" simplePos="0" relativeHeight="251660288" behindDoc="0" locked="0" layoutInCell="1" allowOverlap="1" wp14:anchorId="39E5C236" wp14:editId="1B5F2766">
              <wp:simplePos x="0" y="0"/>
              <wp:positionH relativeFrom="column">
                <wp:posOffset>91</wp:posOffset>
              </wp:positionH>
              <wp:positionV relativeFrom="paragraph">
                <wp:posOffset>323669</wp:posOffset>
              </wp:positionV>
              <wp:extent cx="6672943" cy="0"/>
              <wp:effectExtent l="0" t="0" r="13970" b="19050"/>
              <wp:wrapNone/>
              <wp:docPr id="1" name="Straight Connector 1"/>
              <wp:cNvGraphicFramePr/>
              <a:graphic xmlns:a="http://schemas.openxmlformats.org/drawingml/2006/main">
                <a:graphicData uri="http://schemas.microsoft.com/office/word/2010/wordprocessingShape">
                  <wps:wsp>
                    <wps:cNvCnPr/>
                    <wps:spPr>
                      <a:xfrm>
                        <a:off x="0" y="0"/>
                        <a:ext cx="6672943" cy="0"/>
                      </a:xfrm>
                      <a:prstGeom prst="lin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539995A"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5.5pt" to="525.4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" strokecolor="#e36c0a [2409]"/>
          </w:pict>
        </mc:Fallback>
      </mc:AlternateContent>
    </w:r>
    <w:r w:rsidR="00E92A65" w:rsidRPr="008624F5">
      <w:rPr>
        <w:rFonts w:ascii="Trebuchet MS" w:hAnsi="Trebuchet MS"/>
        <w:b/>
        <w:color w:val="7F7F7F" w:themeColor="text1" w:themeTint="80"/>
      </w:rPr>
      <w:t>ΕΝΩΣΗ ΞΕΝΟΔΟΧΩΝ ΡΟΔΟΥ</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5F26"/>
    <w:multiLevelType w:val="hybridMultilevel"/>
    <w:tmpl w:val="888248E8"/>
    <w:lvl w:ilvl="0" w:tplc="39E2DE1E">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7243050"/>
    <w:multiLevelType w:val="hybridMultilevel"/>
    <w:tmpl w:val="36B65394"/>
    <w:lvl w:ilvl="0" w:tplc="ACF82FAA">
      <w:numFmt w:val="bullet"/>
      <w:lvlText w:val=""/>
      <w:lvlJc w:val="left"/>
      <w:pPr>
        <w:ind w:left="1440" w:hanging="361"/>
      </w:pPr>
      <w:rPr>
        <w:rFonts w:hint="default"/>
        <w:w w:val="100"/>
        <w:lang w:val="el-GR" w:eastAsia="el-GR" w:bidi="el-GR"/>
      </w:rPr>
    </w:lvl>
    <w:lvl w:ilvl="1" w:tplc="072EE290">
      <w:numFmt w:val="bullet"/>
      <w:lvlText w:val="•"/>
      <w:lvlJc w:val="left"/>
      <w:pPr>
        <w:ind w:left="2354" w:hanging="361"/>
      </w:pPr>
      <w:rPr>
        <w:rFonts w:hint="default"/>
        <w:lang w:val="el-GR" w:eastAsia="el-GR" w:bidi="el-GR"/>
      </w:rPr>
    </w:lvl>
    <w:lvl w:ilvl="2" w:tplc="478AFF46">
      <w:numFmt w:val="bullet"/>
      <w:lvlText w:val="•"/>
      <w:lvlJc w:val="left"/>
      <w:pPr>
        <w:ind w:left="3269" w:hanging="361"/>
      </w:pPr>
      <w:rPr>
        <w:rFonts w:hint="default"/>
        <w:lang w:val="el-GR" w:eastAsia="el-GR" w:bidi="el-GR"/>
      </w:rPr>
    </w:lvl>
    <w:lvl w:ilvl="3" w:tplc="A3EABB7A">
      <w:numFmt w:val="bullet"/>
      <w:lvlText w:val="•"/>
      <w:lvlJc w:val="left"/>
      <w:pPr>
        <w:ind w:left="4183" w:hanging="361"/>
      </w:pPr>
      <w:rPr>
        <w:rFonts w:hint="default"/>
        <w:lang w:val="el-GR" w:eastAsia="el-GR" w:bidi="el-GR"/>
      </w:rPr>
    </w:lvl>
    <w:lvl w:ilvl="4" w:tplc="E9FACE04">
      <w:numFmt w:val="bullet"/>
      <w:lvlText w:val="•"/>
      <w:lvlJc w:val="left"/>
      <w:pPr>
        <w:ind w:left="5098" w:hanging="361"/>
      </w:pPr>
      <w:rPr>
        <w:rFonts w:hint="default"/>
        <w:lang w:val="el-GR" w:eastAsia="el-GR" w:bidi="el-GR"/>
      </w:rPr>
    </w:lvl>
    <w:lvl w:ilvl="5" w:tplc="112E8000">
      <w:numFmt w:val="bullet"/>
      <w:lvlText w:val="•"/>
      <w:lvlJc w:val="left"/>
      <w:pPr>
        <w:ind w:left="6013" w:hanging="361"/>
      </w:pPr>
      <w:rPr>
        <w:rFonts w:hint="default"/>
        <w:lang w:val="el-GR" w:eastAsia="el-GR" w:bidi="el-GR"/>
      </w:rPr>
    </w:lvl>
    <w:lvl w:ilvl="6" w:tplc="F280B016">
      <w:numFmt w:val="bullet"/>
      <w:lvlText w:val="•"/>
      <w:lvlJc w:val="left"/>
      <w:pPr>
        <w:ind w:left="6927" w:hanging="361"/>
      </w:pPr>
      <w:rPr>
        <w:rFonts w:hint="default"/>
        <w:lang w:val="el-GR" w:eastAsia="el-GR" w:bidi="el-GR"/>
      </w:rPr>
    </w:lvl>
    <w:lvl w:ilvl="7" w:tplc="D1FC623E">
      <w:numFmt w:val="bullet"/>
      <w:lvlText w:val="•"/>
      <w:lvlJc w:val="left"/>
      <w:pPr>
        <w:ind w:left="7842" w:hanging="361"/>
      </w:pPr>
      <w:rPr>
        <w:rFonts w:hint="default"/>
        <w:lang w:val="el-GR" w:eastAsia="el-GR" w:bidi="el-GR"/>
      </w:rPr>
    </w:lvl>
    <w:lvl w:ilvl="8" w:tplc="77E88D1A">
      <w:numFmt w:val="bullet"/>
      <w:lvlText w:val="•"/>
      <w:lvlJc w:val="left"/>
      <w:pPr>
        <w:ind w:left="8757" w:hanging="361"/>
      </w:pPr>
      <w:rPr>
        <w:rFonts w:hint="default"/>
        <w:lang w:val="el-GR" w:eastAsia="el-GR" w:bidi="el-GR"/>
      </w:rPr>
    </w:lvl>
  </w:abstractNum>
  <w:abstractNum w:abstractNumId="2" w15:restartNumberingAfterBreak="0">
    <w:nsid w:val="08BC3304"/>
    <w:multiLevelType w:val="multilevel"/>
    <w:tmpl w:val="A6ACB0B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8E55921"/>
    <w:multiLevelType w:val="hybridMultilevel"/>
    <w:tmpl w:val="0450E64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745E53"/>
    <w:multiLevelType w:val="hybridMultilevel"/>
    <w:tmpl w:val="3DF09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EB6458"/>
    <w:multiLevelType w:val="hybridMultilevel"/>
    <w:tmpl w:val="9D8C6B8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15:restartNumberingAfterBreak="0">
    <w:nsid w:val="1924291A"/>
    <w:multiLevelType w:val="hybridMultilevel"/>
    <w:tmpl w:val="C470A1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38E3AE4"/>
    <w:multiLevelType w:val="hybridMultilevel"/>
    <w:tmpl w:val="5246D46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E8566AC"/>
    <w:multiLevelType w:val="hybridMultilevel"/>
    <w:tmpl w:val="1F00A5F6"/>
    <w:lvl w:ilvl="0" w:tplc="66F8AFEE">
      <w:numFmt w:val="bullet"/>
      <w:lvlText w:val=""/>
      <w:lvlJc w:val="left"/>
      <w:pPr>
        <w:ind w:left="840" w:hanging="360"/>
      </w:pPr>
      <w:rPr>
        <w:rFonts w:ascii="Symbol" w:eastAsia="Symbol" w:hAnsi="Symbol" w:cs="Symbol" w:hint="default"/>
        <w:color w:val="001F5F"/>
        <w:w w:val="100"/>
        <w:sz w:val="24"/>
        <w:szCs w:val="24"/>
        <w:lang w:val="el-GR" w:eastAsia="en-US" w:bidi="ar-SA"/>
      </w:rPr>
    </w:lvl>
    <w:lvl w:ilvl="1" w:tplc="C2F8347C">
      <w:numFmt w:val="bullet"/>
      <w:lvlText w:val="•"/>
      <w:lvlJc w:val="left"/>
      <w:pPr>
        <w:ind w:left="1610" w:hanging="360"/>
      </w:pPr>
      <w:rPr>
        <w:rFonts w:hint="default"/>
        <w:lang w:val="el-GR" w:eastAsia="en-US" w:bidi="ar-SA"/>
      </w:rPr>
    </w:lvl>
    <w:lvl w:ilvl="2" w:tplc="DA8477BC">
      <w:numFmt w:val="bullet"/>
      <w:lvlText w:val="•"/>
      <w:lvlJc w:val="left"/>
      <w:pPr>
        <w:ind w:left="2381" w:hanging="360"/>
      </w:pPr>
      <w:rPr>
        <w:rFonts w:hint="default"/>
        <w:lang w:val="el-GR" w:eastAsia="en-US" w:bidi="ar-SA"/>
      </w:rPr>
    </w:lvl>
    <w:lvl w:ilvl="3" w:tplc="D6F40616">
      <w:numFmt w:val="bullet"/>
      <w:lvlText w:val="•"/>
      <w:lvlJc w:val="left"/>
      <w:pPr>
        <w:ind w:left="3151" w:hanging="360"/>
      </w:pPr>
      <w:rPr>
        <w:rFonts w:hint="default"/>
        <w:lang w:val="el-GR" w:eastAsia="en-US" w:bidi="ar-SA"/>
      </w:rPr>
    </w:lvl>
    <w:lvl w:ilvl="4" w:tplc="ED20A3D0">
      <w:numFmt w:val="bullet"/>
      <w:lvlText w:val="•"/>
      <w:lvlJc w:val="left"/>
      <w:pPr>
        <w:ind w:left="3922" w:hanging="360"/>
      </w:pPr>
      <w:rPr>
        <w:rFonts w:hint="default"/>
        <w:lang w:val="el-GR" w:eastAsia="en-US" w:bidi="ar-SA"/>
      </w:rPr>
    </w:lvl>
    <w:lvl w:ilvl="5" w:tplc="E97CE0EC">
      <w:numFmt w:val="bullet"/>
      <w:lvlText w:val="•"/>
      <w:lvlJc w:val="left"/>
      <w:pPr>
        <w:ind w:left="4693" w:hanging="360"/>
      </w:pPr>
      <w:rPr>
        <w:rFonts w:hint="default"/>
        <w:lang w:val="el-GR" w:eastAsia="en-US" w:bidi="ar-SA"/>
      </w:rPr>
    </w:lvl>
    <w:lvl w:ilvl="6" w:tplc="39365D9C">
      <w:numFmt w:val="bullet"/>
      <w:lvlText w:val="•"/>
      <w:lvlJc w:val="left"/>
      <w:pPr>
        <w:ind w:left="5463" w:hanging="360"/>
      </w:pPr>
      <w:rPr>
        <w:rFonts w:hint="default"/>
        <w:lang w:val="el-GR" w:eastAsia="en-US" w:bidi="ar-SA"/>
      </w:rPr>
    </w:lvl>
    <w:lvl w:ilvl="7" w:tplc="97C83994">
      <w:numFmt w:val="bullet"/>
      <w:lvlText w:val="•"/>
      <w:lvlJc w:val="left"/>
      <w:pPr>
        <w:ind w:left="6234" w:hanging="360"/>
      </w:pPr>
      <w:rPr>
        <w:rFonts w:hint="default"/>
        <w:lang w:val="el-GR" w:eastAsia="en-US" w:bidi="ar-SA"/>
      </w:rPr>
    </w:lvl>
    <w:lvl w:ilvl="8" w:tplc="65B44586">
      <w:numFmt w:val="bullet"/>
      <w:lvlText w:val="•"/>
      <w:lvlJc w:val="left"/>
      <w:pPr>
        <w:ind w:left="7005" w:hanging="360"/>
      </w:pPr>
      <w:rPr>
        <w:rFonts w:hint="default"/>
        <w:lang w:val="el-GR" w:eastAsia="en-US" w:bidi="ar-SA"/>
      </w:rPr>
    </w:lvl>
  </w:abstractNum>
  <w:abstractNum w:abstractNumId="9" w15:restartNumberingAfterBreak="0">
    <w:nsid w:val="504C3ABC"/>
    <w:multiLevelType w:val="hybridMultilevel"/>
    <w:tmpl w:val="2318A3F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5E9071C1"/>
    <w:multiLevelType w:val="hybridMultilevel"/>
    <w:tmpl w:val="83FA7E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FA6257"/>
    <w:multiLevelType w:val="hybridMultilevel"/>
    <w:tmpl w:val="BEB80A1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1"/>
  </w:num>
  <w:num w:numId="4">
    <w:abstractNumId w:val="8"/>
  </w:num>
  <w:num w:numId="5">
    <w:abstractNumId w:val="1"/>
  </w:num>
  <w:num w:numId="6">
    <w:abstractNumId w:val="7"/>
  </w:num>
  <w:num w:numId="7">
    <w:abstractNumId w:val="5"/>
  </w:num>
  <w:num w:numId="8">
    <w:abstractNumId w:val="3"/>
  </w:num>
  <w:num w:numId="9">
    <w:abstractNumId w:val="10"/>
  </w:num>
  <w:num w:numId="10">
    <w:abstractNumId w:val="4"/>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86"/>
    <w:rsid w:val="00011937"/>
    <w:rsid w:val="000146DA"/>
    <w:rsid w:val="00017D98"/>
    <w:rsid w:val="00022ABA"/>
    <w:rsid w:val="000244C4"/>
    <w:rsid w:val="000265D9"/>
    <w:rsid w:val="00032484"/>
    <w:rsid w:val="000330E5"/>
    <w:rsid w:val="000333BB"/>
    <w:rsid w:val="00033561"/>
    <w:rsid w:val="000347FE"/>
    <w:rsid w:val="00037C13"/>
    <w:rsid w:val="0004366F"/>
    <w:rsid w:val="000477F6"/>
    <w:rsid w:val="00056847"/>
    <w:rsid w:val="000600C7"/>
    <w:rsid w:val="00060428"/>
    <w:rsid w:val="00064828"/>
    <w:rsid w:val="00065B7A"/>
    <w:rsid w:val="000674DE"/>
    <w:rsid w:val="0007522E"/>
    <w:rsid w:val="00075B48"/>
    <w:rsid w:val="00081E72"/>
    <w:rsid w:val="00092663"/>
    <w:rsid w:val="000A3A37"/>
    <w:rsid w:val="000A56F9"/>
    <w:rsid w:val="000B1A7D"/>
    <w:rsid w:val="000B3F12"/>
    <w:rsid w:val="000B67A3"/>
    <w:rsid w:val="000C098E"/>
    <w:rsid w:val="000C51DD"/>
    <w:rsid w:val="000C577F"/>
    <w:rsid w:val="000D37F5"/>
    <w:rsid w:val="000D6220"/>
    <w:rsid w:val="000E55FA"/>
    <w:rsid w:val="000E6373"/>
    <w:rsid w:val="000F34AF"/>
    <w:rsid w:val="00106682"/>
    <w:rsid w:val="00110797"/>
    <w:rsid w:val="001111C5"/>
    <w:rsid w:val="00113D30"/>
    <w:rsid w:val="0011431A"/>
    <w:rsid w:val="00120EAD"/>
    <w:rsid w:val="001245D2"/>
    <w:rsid w:val="00133CDD"/>
    <w:rsid w:val="00134DB5"/>
    <w:rsid w:val="00137651"/>
    <w:rsid w:val="00140004"/>
    <w:rsid w:val="00143D11"/>
    <w:rsid w:val="00144E3A"/>
    <w:rsid w:val="00153D49"/>
    <w:rsid w:val="00155251"/>
    <w:rsid w:val="001557B6"/>
    <w:rsid w:val="001564EA"/>
    <w:rsid w:val="00163BD2"/>
    <w:rsid w:val="00164686"/>
    <w:rsid w:val="00164CBD"/>
    <w:rsid w:val="001725F2"/>
    <w:rsid w:val="00173240"/>
    <w:rsid w:val="00180275"/>
    <w:rsid w:val="001873E2"/>
    <w:rsid w:val="001962C9"/>
    <w:rsid w:val="001A5BE8"/>
    <w:rsid w:val="001C26A1"/>
    <w:rsid w:val="001C55AA"/>
    <w:rsid w:val="001D401A"/>
    <w:rsid w:val="001D4652"/>
    <w:rsid w:val="001D5947"/>
    <w:rsid w:val="001E30A2"/>
    <w:rsid w:val="001F2F7E"/>
    <w:rsid w:val="001F74C6"/>
    <w:rsid w:val="00205D4C"/>
    <w:rsid w:val="00240FCE"/>
    <w:rsid w:val="00242FE0"/>
    <w:rsid w:val="00247336"/>
    <w:rsid w:val="00250E0F"/>
    <w:rsid w:val="00250EE4"/>
    <w:rsid w:val="0025291E"/>
    <w:rsid w:val="0026054D"/>
    <w:rsid w:val="00265982"/>
    <w:rsid w:val="00266CB9"/>
    <w:rsid w:val="0027225E"/>
    <w:rsid w:val="002735E0"/>
    <w:rsid w:val="00275CDA"/>
    <w:rsid w:val="002810A4"/>
    <w:rsid w:val="00285F68"/>
    <w:rsid w:val="0029113E"/>
    <w:rsid w:val="002972D1"/>
    <w:rsid w:val="002A69FD"/>
    <w:rsid w:val="002B3E81"/>
    <w:rsid w:val="002B4879"/>
    <w:rsid w:val="002B7851"/>
    <w:rsid w:val="002C1657"/>
    <w:rsid w:val="002C3904"/>
    <w:rsid w:val="002E0010"/>
    <w:rsid w:val="002E0F59"/>
    <w:rsid w:val="002E170C"/>
    <w:rsid w:val="002F192B"/>
    <w:rsid w:val="002F3AA6"/>
    <w:rsid w:val="002F6256"/>
    <w:rsid w:val="00300326"/>
    <w:rsid w:val="00306B71"/>
    <w:rsid w:val="00315D4E"/>
    <w:rsid w:val="003203DD"/>
    <w:rsid w:val="00325917"/>
    <w:rsid w:val="0032659A"/>
    <w:rsid w:val="003275DE"/>
    <w:rsid w:val="00331973"/>
    <w:rsid w:val="00331A9F"/>
    <w:rsid w:val="00334135"/>
    <w:rsid w:val="00335AFC"/>
    <w:rsid w:val="0033721F"/>
    <w:rsid w:val="003377B8"/>
    <w:rsid w:val="0034193C"/>
    <w:rsid w:val="003479B0"/>
    <w:rsid w:val="00350C95"/>
    <w:rsid w:val="00353990"/>
    <w:rsid w:val="0036481F"/>
    <w:rsid w:val="003668E7"/>
    <w:rsid w:val="003710AE"/>
    <w:rsid w:val="00371AFA"/>
    <w:rsid w:val="00371CCB"/>
    <w:rsid w:val="00372BFC"/>
    <w:rsid w:val="00381172"/>
    <w:rsid w:val="003845EA"/>
    <w:rsid w:val="0038662A"/>
    <w:rsid w:val="003924E9"/>
    <w:rsid w:val="003940B7"/>
    <w:rsid w:val="003951CE"/>
    <w:rsid w:val="003A08AE"/>
    <w:rsid w:val="003A2670"/>
    <w:rsid w:val="003A2BBA"/>
    <w:rsid w:val="003B650A"/>
    <w:rsid w:val="003C252B"/>
    <w:rsid w:val="003C3C46"/>
    <w:rsid w:val="003C5355"/>
    <w:rsid w:val="003C561A"/>
    <w:rsid w:val="003C7980"/>
    <w:rsid w:val="003D1911"/>
    <w:rsid w:val="003E5E43"/>
    <w:rsid w:val="003F1214"/>
    <w:rsid w:val="004071F1"/>
    <w:rsid w:val="0041175D"/>
    <w:rsid w:val="0041212C"/>
    <w:rsid w:val="0041418A"/>
    <w:rsid w:val="00417689"/>
    <w:rsid w:val="004178B8"/>
    <w:rsid w:val="0042502D"/>
    <w:rsid w:val="00432C03"/>
    <w:rsid w:val="004364C7"/>
    <w:rsid w:val="00436E6F"/>
    <w:rsid w:val="00441BF2"/>
    <w:rsid w:val="004547F6"/>
    <w:rsid w:val="00461910"/>
    <w:rsid w:val="00462373"/>
    <w:rsid w:val="00470289"/>
    <w:rsid w:val="004707C4"/>
    <w:rsid w:val="004710C2"/>
    <w:rsid w:val="00475CD2"/>
    <w:rsid w:val="00476FD0"/>
    <w:rsid w:val="0048227B"/>
    <w:rsid w:val="004853E1"/>
    <w:rsid w:val="004867C2"/>
    <w:rsid w:val="004A0614"/>
    <w:rsid w:val="004A20E1"/>
    <w:rsid w:val="004A3CA5"/>
    <w:rsid w:val="004B0253"/>
    <w:rsid w:val="004D1392"/>
    <w:rsid w:val="004D577C"/>
    <w:rsid w:val="004E77AE"/>
    <w:rsid w:val="004F3816"/>
    <w:rsid w:val="004F4F7B"/>
    <w:rsid w:val="004F52B8"/>
    <w:rsid w:val="004F56E0"/>
    <w:rsid w:val="004F6BAA"/>
    <w:rsid w:val="004F6BAF"/>
    <w:rsid w:val="004F6DB3"/>
    <w:rsid w:val="005026A8"/>
    <w:rsid w:val="0050637C"/>
    <w:rsid w:val="005112E5"/>
    <w:rsid w:val="00512AFD"/>
    <w:rsid w:val="00516C0B"/>
    <w:rsid w:val="00524486"/>
    <w:rsid w:val="005251CB"/>
    <w:rsid w:val="00525A5E"/>
    <w:rsid w:val="00525FBF"/>
    <w:rsid w:val="00526A0B"/>
    <w:rsid w:val="00527DD8"/>
    <w:rsid w:val="00530ABC"/>
    <w:rsid w:val="005404D1"/>
    <w:rsid w:val="005408D1"/>
    <w:rsid w:val="0054293E"/>
    <w:rsid w:val="00544528"/>
    <w:rsid w:val="00551798"/>
    <w:rsid w:val="00552E42"/>
    <w:rsid w:val="00554401"/>
    <w:rsid w:val="0056060F"/>
    <w:rsid w:val="00571729"/>
    <w:rsid w:val="00573CE6"/>
    <w:rsid w:val="0058094A"/>
    <w:rsid w:val="00587EEF"/>
    <w:rsid w:val="005A0924"/>
    <w:rsid w:val="005A502E"/>
    <w:rsid w:val="005A53D4"/>
    <w:rsid w:val="005B57F3"/>
    <w:rsid w:val="005C7C52"/>
    <w:rsid w:val="005D2ECA"/>
    <w:rsid w:val="005E066C"/>
    <w:rsid w:val="005E4A18"/>
    <w:rsid w:val="005F5771"/>
    <w:rsid w:val="00602A5E"/>
    <w:rsid w:val="0060524F"/>
    <w:rsid w:val="00605333"/>
    <w:rsid w:val="006069E2"/>
    <w:rsid w:val="00617A1F"/>
    <w:rsid w:val="00623337"/>
    <w:rsid w:val="006325DE"/>
    <w:rsid w:val="0064189E"/>
    <w:rsid w:val="006472D5"/>
    <w:rsid w:val="00651A2D"/>
    <w:rsid w:val="00652799"/>
    <w:rsid w:val="00667A8D"/>
    <w:rsid w:val="00670E1A"/>
    <w:rsid w:val="00671496"/>
    <w:rsid w:val="00677339"/>
    <w:rsid w:val="00684C35"/>
    <w:rsid w:val="006864E1"/>
    <w:rsid w:val="00690C06"/>
    <w:rsid w:val="00692A87"/>
    <w:rsid w:val="00697AC3"/>
    <w:rsid w:val="006A2E45"/>
    <w:rsid w:val="006A3399"/>
    <w:rsid w:val="006B0F6B"/>
    <w:rsid w:val="006B2607"/>
    <w:rsid w:val="006B2C1C"/>
    <w:rsid w:val="006B771C"/>
    <w:rsid w:val="006C3B5B"/>
    <w:rsid w:val="006D0775"/>
    <w:rsid w:val="006D1DB5"/>
    <w:rsid w:val="006D518A"/>
    <w:rsid w:val="006E1948"/>
    <w:rsid w:val="006E4F52"/>
    <w:rsid w:val="006E5136"/>
    <w:rsid w:val="006E7B40"/>
    <w:rsid w:val="006E7D30"/>
    <w:rsid w:val="006F107E"/>
    <w:rsid w:val="006F75E2"/>
    <w:rsid w:val="006F7E3A"/>
    <w:rsid w:val="007015C7"/>
    <w:rsid w:val="007058D8"/>
    <w:rsid w:val="00707540"/>
    <w:rsid w:val="00716DCF"/>
    <w:rsid w:val="00723BB6"/>
    <w:rsid w:val="0072502E"/>
    <w:rsid w:val="0072739D"/>
    <w:rsid w:val="00727CF3"/>
    <w:rsid w:val="00730BC7"/>
    <w:rsid w:val="00735A71"/>
    <w:rsid w:val="0074130C"/>
    <w:rsid w:val="00741FE1"/>
    <w:rsid w:val="007429DE"/>
    <w:rsid w:val="007445BF"/>
    <w:rsid w:val="00755E9E"/>
    <w:rsid w:val="00766448"/>
    <w:rsid w:val="007670B0"/>
    <w:rsid w:val="00771C43"/>
    <w:rsid w:val="00773E66"/>
    <w:rsid w:val="00774B2A"/>
    <w:rsid w:val="007804ED"/>
    <w:rsid w:val="00782708"/>
    <w:rsid w:val="00787DF8"/>
    <w:rsid w:val="007A0911"/>
    <w:rsid w:val="007A3503"/>
    <w:rsid w:val="007A6833"/>
    <w:rsid w:val="007A7A0A"/>
    <w:rsid w:val="007B0016"/>
    <w:rsid w:val="007B16BC"/>
    <w:rsid w:val="007B7C33"/>
    <w:rsid w:val="007C1A02"/>
    <w:rsid w:val="007C4BF5"/>
    <w:rsid w:val="007D0CF1"/>
    <w:rsid w:val="007D0F23"/>
    <w:rsid w:val="007D71F9"/>
    <w:rsid w:val="007D7E3F"/>
    <w:rsid w:val="007E46A9"/>
    <w:rsid w:val="007E5F3E"/>
    <w:rsid w:val="007F1D7B"/>
    <w:rsid w:val="007F4B00"/>
    <w:rsid w:val="007F53DF"/>
    <w:rsid w:val="007F7A2B"/>
    <w:rsid w:val="00810213"/>
    <w:rsid w:val="0081092D"/>
    <w:rsid w:val="00812CD5"/>
    <w:rsid w:val="00817865"/>
    <w:rsid w:val="00823DE9"/>
    <w:rsid w:val="00841336"/>
    <w:rsid w:val="008414AD"/>
    <w:rsid w:val="008446DD"/>
    <w:rsid w:val="00844A0D"/>
    <w:rsid w:val="0086255D"/>
    <w:rsid w:val="00862A37"/>
    <w:rsid w:val="00863E09"/>
    <w:rsid w:val="00867970"/>
    <w:rsid w:val="00873A2E"/>
    <w:rsid w:val="00876AFE"/>
    <w:rsid w:val="00883618"/>
    <w:rsid w:val="0088589C"/>
    <w:rsid w:val="008900F7"/>
    <w:rsid w:val="0089612E"/>
    <w:rsid w:val="008B1D91"/>
    <w:rsid w:val="008D0198"/>
    <w:rsid w:val="008D358E"/>
    <w:rsid w:val="008F0146"/>
    <w:rsid w:val="008F10FF"/>
    <w:rsid w:val="00902EDA"/>
    <w:rsid w:val="00903899"/>
    <w:rsid w:val="00903AD0"/>
    <w:rsid w:val="009074B9"/>
    <w:rsid w:val="00911F0F"/>
    <w:rsid w:val="00915701"/>
    <w:rsid w:val="00917CAA"/>
    <w:rsid w:val="009253B6"/>
    <w:rsid w:val="00926469"/>
    <w:rsid w:val="009328CE"/>
    <w:rsid w:val="00936852"/>
    <w:rsid w:val="00941AD8"/>
    <w:rsid w:val="00942560"/>
    <w:rsid w:val="009449A6"/>
    <w:rsid w:val="00962130"/>
    <w:rsid w:val="00963B15"/>
    <w:rsid w:val="0096759A"/>
    <w:rsid w:val="00967757"/>
    <w:rsid w:val="009704DF"/>
    <w:rsid w:val="00971D7E"/>
    <w:rsid w:val="009822B2"/>
    <w:rsid w:val="00985116"/>
    <w:rsid w:val="00986B27"/>
    <w:rsid w:val="00987232"/>
    <w:rsid w:val="00990BEF"/>
    <w:rsid w:val="00992F16"/>
    <w:rsid w:val="00994D55"/>
    <w:rsid w:val="00995FA7"/>
    <w:rsid w:val="00997E44"/>
    <w:rsid w:val="009A0581"/>
    <w:rsid w:val="009A356A"/>
    <w:rsid w:val="009A4F75"/>
    <w:rsid w:val="009A6054"/>
    <w:rsid w:val="009A679C"/>
    <w:rsid w:val="009B32E5"/>
    <w:rsid w:val="009B4B30"/>
    <w:rsid w:val="009B6CE7"/>
    <w:rsid w:val="009C4455"/>
    <w:rsid w:val="009C4910"/>
    <w:rsid w:val="009C5FE5"/>
    <w:rsid w:val="009C66FF"/>
    <w:rsid w:val="009D2840"/>
    <w:rsid w:val="009E51F3"/>
    <w:rsid w:val="009E55EA"/>
    <w:rsid w:val="009E5A2E"/>
    <w:rsid w:val="009E5AEB"/>
    <w:rsid w:val="009E5D6D"/>
    <w:rsid w:val="00A00C2E"/>
    <w:rsid w:val="00A036BB"/>
    <w:rsid w:val="00A044C9"/>
    <w:rsid w:val="00A04971"/>
    <w:rsid w:val="00A11F19"/>
    <w:rsid w:val="00A229A7"/>
    <w:rsid w:val="00A25801"/>
    <w:rsid w:val="00A269E0"/>
    <w:rsid w:val="00A32F8F"/>
    <w:rsid w:val="00A54E56"/>
    <w:rsid w:val="00A57462"/>
    <w:rsid w:val="00A64805"/>
    <w:rsid w:val="00A673DC"/>
    <w:rsid w:val="00A71557"/>
    <w:rsid w:val="00A740D6"/>
    <w:rsid w:val="00A750DF"/>
    <w:rsid w:val="00A7609E"/>
    <w:rsid w:val="00A81311"/>
    <w:rsid w:val="00A845F3"/>
    <w:rsid w:val="00A86FCD"/>
    <w:rsid w:val="00A87B44"/>
    <w:rsid w:val="00A93BFC"/>
    <w:rsid w:val="00A9695C"/>
    <w:rsid w:val="00AA2C52"/>
    <w:rsid w:val="00AA3546"/>
    <w:rsid w:val="00AA3B02"/>
    <w:rsid w:val="00AB7318"/>
    <w:rsid w:val="00AC3656"/>
    <w:rsid w:val="00AC5D09"/>
    <w:rsid w:val="00AC664B"/>
    <w:rsid w:val="00AC7383"/>
    <w:rsid w:val="00AD4152"/>
    <w:rsid w:val="00AE1C71"/>
    <w:rsid w:val="00AE321F"/>
    <w:rsid w:val="00AF5386"/>
    <w:rsid w:val="00AF6A58"/>
    <w:rsid w:val="00B01421"/>
    <w:rsid w:val="00B07319"/>
    <w:rsid w:val="00B17F3E"/>
    <w:rsid w:val="00B20177"/>
    <w:rsid w:val="00B318AC"/>
    <w:rsid w:val="00B41FA3"/>
    <w:rsid w:val="00B45CE6"/>
    <w:rsid w:val="00B53597"/>
    <w:rsid w:val="00B5598C"/>
    <w:rsid w:val="00B5762F"/>
    <w:rsid w:val="00B73CC6"/>
    <w:rsid w:val="00B83172"/>
    <w:rsid w:val="00B84E90"/>
    <w:rsid w:val="00B85FBE"/>
    <w:rsid w:val="00B865A9"/>
    <w:rsid w:val="00B86609"/>
    <w:rsid w:val="00B9528C"/>
    <w:rsid w:val="00B9560E"/>
    <w:rsid w:val="00BA5AB8"/>
    <w:rsid w:val="00BB14D5"/>
    <w:rsid w:val="00BB2450"/>
    <w:rsid w:val="00BB2A55"/>
    <w:rsid w:val="00BB7DF7"/>
    <w:rsid w:val="00BC52B0"/>
    <w:rsid w:val="00BC5865"/>
    <w:rsid w:val="00BD2AAA"/>
    <w:rsid w:val="00BD2F75"/>
    <w:rsid w:val="00BD3B33"/>
    <w:rsid w:val="00BF1F24"/>
    <w:rsid w:val="00BF6045"/>
    <w:rsid w:val="00C0036E"/>
    <w:rsid w:val="00C02718"/>
    <w:rsid w:val="00C028B3"/>
    <w:rsid w:val="00C10407"/>
    <w:rsid w:val="00C129D3"/>
    <w:rsid w:val="00C13C5D"/>
    <w:rsid w:val="00C142EB"/>
    <w:rsid w:val="00C20FB1"/>
    <w:rsid w:val="00C24608"/>
    <w:rsid w:val="00C266A2"/>
    <w:rsid w:val="00C26936"/>
    <w:rsid w:val="00C31EF4"/>
    <w:rsid w:val="00C32D6E"/>
    <w:rsid w:val="00C33124"/>
    <w:rsid w:val="00C45701"/>
    <w:rsid w:val="00C46F77"/>
    <w:rsid w:val="00C526B9"/>
    <w:rsid w:val="00C5315C"/>
    <w:rsid w:val="00C561E2"/>
    <w:rsid w:val="00C66C11"/>
    <w:rsid w:val="00C66E06"/>
    <w:rsid w:val="00C676F3"/>
    <w:rsid w:val="00C678A4"/>
    <w:rsid w:val="00C723DA"/>
    <w:rsid w:val="00C911EB"/>
    <w:rsid w:val="00CA03F8"/>
    <w:rsid w:val="00CA1D47"/>
    <w:rsid w:val="00CA2DC6"/>
    <w:rsid w:val="00CA4EEA"/>
    <w:rsid w:val="00CB41AA"/>
    <w:rsid w:val="00CC240E"/>
    <w:rsid w:val="00CC7B46"/>
    <w:rsid w:val="00CD6633"/>
    <w:rsid w:val="00CD668B"/>
    <w:rsid w:val="00CD7B39"/>
    <w:rsid w:val="00CE126B"/>
    <w:rsid w:val="00CE3ACC"/>
    <w:rsid w:val="00CE479F"/>
    <w:rsid w:val="00CE6845"/>
    <w:rsid w:val="00CF022D"/>
    <w:rsid w:val="00CF0923"/>
    <w:rsid w:val="00CF14FF"/>
    <w:rsid w:val="00CF17D8"/>
    <w:rsid w:val="00CF77AE"/>
    <w:rsid w:val="00D01FF4"/>
    <w:rsid w:val="00D10CF3"/>
    <w:rsid w:val="00D166FC"/>
    <w:rsid w:val="00D2197B"/>
    <w:rsid w:val="00D34CDC"/>
    <w:rsid w:val="00D415FD"/>
    <w:rsid w:val="00D42A9D"/>
    <w:rsid w:val="00D55464"/>
    <w:rsid w:val="00D563BA"/>
    <w:rsid w:val="00D66807"/>
    <w:rsid w:val="00D67F1A"/>
    <w:rsid w:val="00D73532"/>
    <w:rsid w:val="00D80781"/>
    <w:rsid w:val="00D8244A"/>
    <w:rsid w:val="00D945E4"/>
    <w:rsid w:val="00D95DF4"/>
    <w:rsid w:val="00DA2ADA"/>
    <w:rsid w:val="00DA75C1"/>
    <w:rsid w:val="00DA7616"/>
    <w:rsid w:val="00DB1CF1"/>
    <w:rsid w:val="00DC41EE"/>
    <w:rsid w:val="00DC79B5"/>
    <w:rsid w:val="00DC7ECC"/>
    <w:rsid w:val="00DD37F5"/>
    <w:rsid w:val="00DD3FF6"/>
    <w:rsid w:val="00DE26FE"/>
    <w:rsid w:val="00DE32A4"/>
    <w:rsid w:val="00DE41A5"/>
    <w:rsid w:val="00DE42D1"/>
    <w:rsid w:val="00DF2873"/>
    <w:rsid w:val="00DF292E"/>
    <w:rsid w:val="00E05301"/>
    <w:rsid w:val="00E05E80"/>
    <w:rsid w:val="00E0650D"/>
    <w:rsid w:val="00E07EA5"/>
    <w:rsid w:val="00E14401"/>
    <w:rsid w:val="00E21431"/>
    <w:rsid w:val="00E24BB3"/>
    <w:rsid w:val="00E252EF"/>
    <w:rsid w:val="00E311D8"/>
    <w:rsid w:val="00E343FC"/>
    <w:rsid w:val="00E34F1B"/>
    <w:rsid w:val="00E37989"/>
    <w:rsid w:val="00E52EC4"/>
    <w:rsid w:val="00E55E09"/>
    <w:rsid w:val="00E57E3C"/>
    <w:rsid w:val="00E61001"/>
    <w:rsid w:val="00E61DC0"/>
    <w:rsid w:val="00E64798"/>
    <w:rsid w:val="00E650EC"/>
    <w:rsid w:val="00E663AE"/>
    <w:rsid w:val="00E6699C"/>
    <w:rsid w:val="00E7238A"/>
    <w:rsid w:val="00E73F38"/>
    <w:rsid w:val="00E75399"/>
    <w:rsid w:val="00E75A97"/>
    <w:rsid w:val="00E86742"/>
    <w:rsid w:val="00E86EDC"/>
    <w:rsid w:val="00E90617"/>
    <w:rsid w:val="00E92A65"/>
    <w:rsid w:val="00E95DF4"/>
    <w:rsid w:val="00E95F94"/>
    <w:rsid w:val="00E96B2B"/>
    <w:rsid w:val="00EA2F7F"/>
    <w:rsid w:val="00EA3F21"/>
    <w:rsid w:val="00EA6982"/>
    <w:rsid w:val="00EB0AD6"/>
    <w:rsid w:val="00EB2EF2"/>
    <w:rsid w:val="00EB2FDA"/>
    <w:rsid w:val="00EB3E49"/>
    <w:rsid w:val="00EC09A9"/>
    <w:rsid w:val="00ED3FED"/>
    <w:rsid w:val="00EE6BCE"/>
    <w:rsid w:val="00EE7FEC"/>
    <w:rsid w:val="00EF0FDA"/>
    <w:rsid w:val="00EF79AE"/>
    <w:rsid w:val="00F0227E"/>
    <w:rsid w:val="00F0280E"/>
    <w:rsid w:val="00F035A1"/>
    <w:rsid w:val="00F05AC0"/>
    <w:rsid w:val="00F06196"/>
    <w:rsid w:val="00F0624F"/>
    <w:rsid w:val="00F109D8"/>
    <w:rsid w:val="00F14136"/>
    <w:rsid w:val="00F1433C"/>
    <w:rsid w:val="00F1636A"/>
    <w:rsid w:val="00F17696"/>
    <w:rsid w:val="00F252C9"/>
    <w:rsid w:val="00F27306"/>
    <w:rsid w:val="00F33F47"/>
    <w:rsid w:val="00F46F15"/>
    <w:rsid w:val="00F475C1"/>
    <w:rsid w:val="00F51D3D"/>
    <w:rsid w:val="00F572E5"/>
    <w:rsid w:val="00F62815"/>
    <w:rsid w:val="00F62E41"/>
    <w:rsid w:val="00F723A0"/>
    <w:rsid w:val="00F82515"/>
    <w:rsid w:val="00F831CA"/>
    <w:rsid w:val="00F90558"/>
    <w:rsid w:val="00F94268"/>
    <w:rsid w:val="00FA047D"/>
    <w:rsid w:val="00FA0C8F"/>
    <w:rsid w:val="00FC0DA1"/>
    <w:rsid w:val="00FC1F3E"/>
    <w:rsid w:val="00FC53F1"/>
    <w:rsid w:val="00FD21C4"/>
    <w:rsid w:val="00FD6A2E"/>
    <w:rsid w:val="00FD770E"/>
    <w:rsid w:val="00FD7A15"/>
    <w:rsid w:val="00FE1FA5"/>
    <w:rsid w:val="00FE2FA9"/>
    <w:rsid w:val="00FE4251"/>
    <w:rsid w:val="00FE5C81"/>
    <w:rsid w:val="00FE7BDA"/>
    <w:rsid w:val="00FF0816"/>
    <w:rsid w:val="00FF2590"/>
    <w:rsid w:val="00FF721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7E7D0"/>
  <w15:docId w15:val="{0AFE0F69-1060-4540-B504-ED9C640A0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5116"/>
    <w:pPr>
      <w:spacing w:after="200" w:line="276" w:lineRule="auto"/>
    </w:pPr>
    <w:rPr>
      <w:sz w:val="22"/>
      <w:szCs w:val="22"/>
      <w:lang w:eastAsia="en-US"/>
    </w:rPr>
  </w:style>
  <w:style w:type="paragraph" w:styleId="Heading1">
    <w:name w:val="heading 1"/>
    <w:basedOn w:val="Normal"/>
    <w:next w:val="Normal"/>
    <w:link w:val="Heading1Char"/>
    <w:uiPriority w:val="9"/>
    <w:qFormat/>
    <w:rsid w:val="008F01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C098E"/>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E05E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F4B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9704DF"/>
    <w:pPr>
      <w:tabs>
        <w:tab w:val="center" w:pos="4153"/>
        <w:tab w:val="right" w:pos="8306"/>
      </w:tabs>
    </w:pPr>
  </w:style>
  <w:style w:type="character" w:customStyle="1" w:styleId="HeaderChar">
    <w:name w:val="Header Char"/>
    <w:link w:val="Header"/>
    <w:uiPriority w:val="99"/>
    <w:rsid w:val="009704DF"/>
    <w:rPr>
      <w:sz w:val="22"/>
      <w:szCs w:val="22"/>
      <w:lang w:eastAsia="en-US"/>
    </w:rPr>
  </w:style>
  <w:style w:type="paragraph" w:styleId="Footer">
    <w:name w:val="footer"/>
    <w:basedOn w:val="Normal"/>
    <w:link w:val="FooterChar"/>
    <w:uiPriority w:val="99"/>
    <w:unhideWhenUsed/>
    <w:rsid w:val="009704DF"/>
    <w:pPr>
      <w:tabs>
        <w:tab w:val="center" w:pos="4153"/>
        <w:tab w:val="right" w:pos="8306"/>
      </w:tabs>
    </w:pPr>
  </w:style>
  <w:style w:type="character" w:customStyle="1" w:styleId="FooterChar">
    <w:name w:val="Footer Char"/>
    <w:link w:val="Footer"/>
    <w:uiPriority w:val="99"/>
    <w:rsid w:val="009704DF"/>
    <w:rPr>
      <w:sz w:val="22"/>
      <w:szCs w:val="22"/>
      <w:lang w:eastAsia="en-US"/>
    </w:rPr>
  </w:style>
  <w:style w:type="character" w:customStyle="1" w:styleId="Heading2Char">
    <w:name w:val="Heading 2 Char"/>
    <w:link w:val="Heading2"/>
    <w:uiPriority w:val="9"/>
    <w:rsid w:val="000C098E"/>
    <w:rPr>
      <w:rFonts w:ascii="Cambria" w:eastAsia="Times New Roman" w:hAnsi="Cambria" w:cs="Times New Roman"/>
      <w:b/>
      <w:bCs/>
      <w:i/>
      <w:iCs/>
      <w:sz w:val="28"/>
      <w:szCs w:val="28"/>
      <w:lang w:eastAsia="en-US"/>
    </w:rPr>
  </w:style>
  <w:style w:type="paragraph" w:styleId="NormalWeb">
    <w:name w:val="Normal (Web)"/>
    <w:basedOn w:val="Normal"/>
    <w:uiPriority w:val="99"/>
    <w:unhideWhenUsed/>
    <w:rsid w:val="003F1214"/>
    <w:pPr>
      <w:spacing w:before="100" w:beforeAutospacing="1" w:after="100" w:afterAutospacing="1" w:line="240" w:lineRule="auto"/>
    </w:pPr>
    <w:rPr>
      <w:rFonts w:ascii="Times New Roman" w:hAnsi="Times New Roman"/>
      <w:sz w:val="24"/>
      <w:szCs w:val="24"/>
      <w:lang w:eastAsia="el-GR"/>
    </w:rPr>
  </w:style>
  <w:style w:type="paragraph" w:styleId="BodyText">
    <w:name w:val="Body Text"/>
    <w:basedOn w:val="Normal"/>
    <w:link w:val="BodyTextChar"/>
    <w:rsid w:val="00670E1A"/>
    <w:pPr>
      <w:spacing w:after="0" w:line="240" w:lineRule="auto"/>
    </w:pPr>
    <w:rPr>
      <w:rFonts w:ascii="Times New Roman" w:eastAsia="Times New Roman" w:hAnsi="Times New Roman"/>
      <w:position w:val="20"/>
      <w:sz w:val="24"/>
      <w:szCs w:val="20"/>
    </w:rPr>
  </w:style>
  <w:style w:type="character" w:customStyle="1" w:styleId="BodyTextChar">
    <w:name w:val="Body Text Char"/>
    <w:link w:val="BodyText"/>
    <w:rsid w:val="00670E1A"/>
    <w:rPr>
      <w:rFonts w:ascii="Times New Roman" w:eastAsia="Times New Roman" w:hAnsi="Times New Roman"/>
      <w:position w:val="20"/>
      <w:sz w:val="24"/>
      <w:lang w:eastAsia="en-US"/>
    </w:rPr>
  </w:style>
  <w:style w:type="paragraph" w:styleId="BodyTextIndent">
    <w:name w:val="Body Text Indent"/>
    <w:basedOn w:val="Normal"/>
    <w:link w:val="BodyTextIndentChar"/>
    <w:rsid w:val="00670E1A"/>
    <w:pPr>
      <w:spacing w:before="120" w:after="120" w:line="240" w:lineRule="auto"/>
      <w:ind w:left="567" w:hanging="567"/>
    </w:pPr>
    <w:rPr>
      <w:rFonts w:ascii="Arial" w:eastAsia="Times New Roman" w:hAnsi="Arial"/>
      <w:szCs w:val="20"/>
    </w:rPr>
  </w:style>
  <w:style w:type="character" w:customStyle="1" w:styleId="BodyTextIndentChar">
    <w:name w:val="Body Text Indent Char"/>
    <w:link w:val="BodyTextIndent"/>
    <w:rsid w:val="00670E1A"/>
    <w:rPr>
      <w:rFonts w:ascii="Arial" w:eastAsia="Times New Roman" w:hAnsi="Arial" w:cs="Arial"/>
      <w:sz w:val="22"/>
      <w:lang w:eastAsia="en-US"/>
    </w:rPr>
  </w:style>
  <w:style w:type="paragraph" w:customStyle="1" w:styleId="Standard">
    <w:name w:val="Standard"/>
    <w:rsid w:val="00EB2FDA"/>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BB7DF7"/>
    <w:rPr>
      <w:color w:val="0000FF" w:themeColor="hyperlink"/>
      <w:u w:val="single"/>
    </w:rPr>
  </w:style>
  <w:style w:type="paragraph" w:styleId="ListParagraph">
    <w:name w:val="List Paragraph"/>
    <w:basedOn w:val="Normal"/>
    <w:uiPriority w:val="34"/>
    <w:qFormat/>
    <w:rsid w:val="00EF0FDA"/>
    <w:pPr>
      <w:overflowPunct w:val="0"/>
      <w:autoSpaceDE w:val="0"/>
      <w:autoSpaceDN w:val="0"/>
      <w:adjustRightInd w:val="0"/>
      <w:spacing w:after="120" w:line="240" w:lineRule="auto"/>
      <w:ind w:left="720" w:firstLine="737"/>
      <w:contextualSpacing/>
      <w:jc w:val="both"/>
      <w:textAlignment w:val="baseline"/>
    </w:pPr>
    <w:rPr>
      <w:rFonts w:ascii="Arial" w:eastAsia="Times New Roman" w:hAnsi="Arial"/>
      <w:sz w:val="24"/>
      <w:szCs w:val="20"/>
      <w:lang w:eastAsia="el-GR"/>
    </w:rPr>
  </w:style>
  <w:style w:type="character" w:customStyle="1" w:styleId="Heading3Char">
    <w:name w:val="Heading 3 Char"/>
    <w:basedOn w:val="DefaultParagraphFont"/>
    <w:link w:val="Heading3"/>
    <w:uiPriority w:val="9"/>
    <w:semiHidden/>
    <w:rsid w:val="00E05E80"/>
    <w:rPr>
      <w:rFonts w:asciiTheme="majorHAnsi" w:eastAsiaTheme="majorEastAsia" w:hAnsiTheme="majorHAnsi" w:cstheme="majorBidi"/>
      <w:b/>
      <w:bCs/>
      <w:color w:val="4F81BD" w:themeColor="accent1"/>
      <w:sz w:val="22"/>
      <w:szCs w:val="22"/>
      <w:lang w:eastAsia="en-US"/>
    </w:rPr>
  </w:style>
  <w:style w:type="character" w:styleId="Strong">
    <w:name w:val="Strong"/>
    <w:basedOn w:val="DefaultParagraphFont"/>
    <w:uiPriority w:val="22"/>
    <w:qFormat/>
    <w:rsid w:val="00E05E80"/>
    <w:rPr>
      <w:b/>
      <w:bCs/>
    </w:rPr>
  </w:style>
  <w:style w:type="paragraph" w:styleId="BalloonText">
    <w:name w:val="Balloon Text"/>
    <w:basedOn w:val="Normal"/>
    <w:link w:val="BalloonTextChar"/>
    <w:uiPriority w:val="99"/>
    <w:semiHidden/>
    <w:unhideWhenUsed/>
    <w:rsid w:val="00037C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C13"/>
    <w:rPr>
      <w:rFonts w:ascii="Tahoma" w:hAnsi="Tahoma" w:cs="Tahoma"/>
      <w:sz w:val="16"/>
      <w:szCs w:val="16"/>
      <w:lang w:eastAsia="en-US"/>
    </w:rPr>
  </w:style>
  <w:style w:type="character" w:customStyle="1" w:styleId="Heading1Char">
    <w:name w:val="Heading 1 Char"/>
    <w:basedOn w:val="DefaultParagraphFont"/>
    <w:link w:val="Heading1"/>
    <w:uiPriority w:val="9"/>
    <w:rsid w:val="008F0146"/>
    <w:rPr>
      <w:rFonts w:asciiTheme="majorHAnsi" w:eastAsiaTheme="majorEastAsia" w:hAnsiTheme="majorHAnsi" w:cstheme="majorBidi"/>
      <w:b/>
      <w:bCs/>
      <w:color w:val="365F91" w:themeColor="accent1" w:themeShade="BF"/>
      <w:sz w:val="28"/>
      <w:szCs w:val="28"/>
      <w:lang w:eastAsia="en-US"/>
    </w:rPr>
  </w:style>
  <w:style w:type="paragraph" w:styleId="FootnoteText">
    <w:name w:val="footnote text"/>
    <w:basedOn w:val="Normal"/>
    <w:link w:val="FootnoteTextChar"/>
    <w:uiPriority w:val="99"/>
    <w:semiHidden/>
    <w:unhideWhenUsed/>
    <w:rsid w:val="00A93BFC"/>
    <w:rPr>
      <w:sz w:val="20"/>
      <w:szCs w:val="20"/>
    </w:rPr>
  </w:style>
  <w:style w:type="character" w:customStyle="1" w:styleId="FootnoteTextChar">
    <w:name w:val="Footnote Text Char"/>
    <w:basedOn w:val="DefaultParagraphFont"/>
    <w:link w:val="FootnoteText"/>
    <w:uiPriority w:val="99"/>
    <w:semiHidden/>
    <w:rsid w:val="00A93BFC"/>
    <w:rPr>
      <w:lang w:eastAsia="en-US"/>
    </w:rPr>
  </w:style>
  <w:style w:type="character" w:styleId="FootnoteReference">
    <w:name w:val="footnote reference"/>
    <w:basedOn w:val="DefaultParagraphFont"/>
    <w:uiPriority w:val="99"/>
    <w:semiHidden/>
    <w:unhideWhenUsed/>
    <w:rsid w:val="00A93BFC"/>
    <w:rPr>
      <w:vertAlign w:val="superscript"/>
    </w:rPr>
  </w:style>
  <w:style w:type="character" w:customStyle="1" w:styleId="apple-converted-space">
    <w:name w:val="apple-converted-space"/>
    <w:basedOn w:val="DefaultParagraphFont"/>
    <w:rsid w:val="00A93BFC"/>
  </w:style>
  <w:style w:type="character" w:customStyle="1" w:styleId="1">
    <w:name w:val="Ανεπίλυτη αναφορά1"/>
    <w:basedOn w:val="DefaultParagraphFont"/>
    <w:uiPriority w:val="99"/>
    <w:semiHidden/>
    <w:unhideWhenUsed/>
    <w:rsid w:val="00CD7B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4305">
      <w:bodyDiv w:val="1"/>
      <w:marLeft w:val="0"/>
      <w:marRight w:val="0"/>
      <w:marTop w:val="0"/>
      <w:marBottom w:val="0"/>
      <w:divBdr>
        <w:top w:val="none" w:sz="0" w:space="0" w:color="auto"/>
        <w:left w:val="none" w:sz="0" w:space="0" w:color="auto"/>
        <w:bottom w:val="none" w:sz="0" w:space="0" w:color="auto"/>
        <w:right w:val="none" w:sz="0" w:space="0" w:color="auto"/>
      </w:divBdr>
    </w:div>
    <w:div w:id="31268792">
      <w:bodyDiv w:val="1"/>
      <w:marLeft w:val="0"/>
      <w:marRight w:val="0"/>
      <w:marTop w:val="0"/>
      <w:marBottom w:val="0"/>
      <w:divBdr>
        <w:top w:val="none" w:sz="0" w:space="0" w:color="auto"/>
        <w:left w:val="none" w:sz="0" w:space="0" w:color="auto"/>
        <w:bottom w:val="none" w:sz="0" w:space="0" w:color="auto"/>
        <w:right w:val="none" w:sz="0" w:space="0" w:color="auto"/>
      </w:divBdr>
    </w:div>
    <w:div w:id="86967763">
      <w:bodyDiv w:val="1"/>
      <w:marLeft w:val="0"/>
      <w:marRight w:val="0"/>
      <w:marTop w:val="0"/>
      <w:marBottom w:val="0"/>
      <w:divBdr>
        <w:top w:val="none" w:sz="0" w:space="0" w:color="auto"/>
        <w:left w:val="none" w:sz="0" w:space="0" w:color="auto"/>
        <w:bottom w:val="none" w:sz="0" w:space="0" w:color="auto"/>
        <w:right w:val="none" w:sz="0" w:space="0" w:color="auto"/>
      </w:divBdr>
    </w:div>
    <w:div w:id="416172843">
      <w:bodyDiv w:val="1"/>
      <w:marLeft w:val="0"/>
      <w:marRight w:val="0"/>
      <w:marTop w:val="0"/>
      <w:marBottom w:val="0"/>
      <w:divBdr>
        <w:top w:val="none" w:sz="0" w:space="0" w:color="auto"/>
        <w:left w:val="none" w:sz="0" w:space="0" w:color="auto"/>
        <w:bottom w:val="none" w:sz="0" w:space="0" w:color="auto"/>
        <w:right w:val="none" w:sz="0" w:space="0" w:color="auto"/>
      </w:divBdr>
      <w:divsChild>
        <w:div w:id="1718699634">
          <w:marLeft w:val="0"/>
          <w:marRight w:val="0"/>
          <w:marTop w:val="0"/>
          <w:marBottom w:val="0"/>
          <w:divBdr>
            <w:top w:val="none" w:sz="0" w:space="0" w:color="auto"/>
            <w:left w:val="none" w:sz="0" w:space="0" w:color="auto"/>
            <w:bottom w:val="none" w:sz="0" w:space="0" w:color="auto"/>
            <w:right w:val="none" w:sz="0" w:space="0" w:color="auto"/>
          </w:divBdr>
          <w:divsChild>
            <w:div w:id="1077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525049">
      <w:bodyDiv w:val="1"/>
      <w:marLeft w:val="0"/>
      <w:marRight w:val="0"/>
      <w:marTop w:val="0"/>
      <w:marBottom w:val="0"/>
      <w:divBdr>
        <w:top w:val="none" w:sz="0" w:space="0" w:color="auto"/>
        <w:left w:val="none" w:sz="0" w:space="0" w:color="auto"/>
        <w:bottom w:val="none" w:sz="0" w:space="0" w:color="auto"/>
        <w:right w:val="none" w:sz="0" w:space="0" w:color="auto"/>
      </w:divBdr>
    </w:div>
    <w:div w:id="546332313">
      <w:bodyDiv w:val="1"/>
      <w:marLeft w:val="0"/>
      <w:marRight w:val="0"/>
      <w:marTop w:val="0"/>
      <w:marBottom w:val="0"/>
      <w:divBdr>
        <w:top w:val="none" w:sz="0" w:space="0" w:color="auto"/>
        <w:left w:val="none" w:sz="0" w:space="0" w:color="auto"/>
        <w:bottom w:val="none" w:sz="0" w:space="0" w:color="auto"/>
        <w:right w:val="none" w:sz="0" w:space="0" w:color="auto"/>
      </w:divBdr>
      <w:divsChild>
        <w:div w:id="1762330308">
          <w:marLeft w:val="0"/>
          <w:marRight w:val="0"/>
          <w:marTop w:val="0"/>
          <w:marBottom w:val="0"/>
          <w:divBdr>
            <w:top w:val="none" w:sz="0" w:space="0" w:color="auto"/>
            <w:left w:val="none" w:sz="0" w:space="0" w:color="auto"/>
            <w:bottom w:val="none" w:sz="0" w:space="0" w:color="auto"/>
            <w:right w:val="none" w:sz="0" w:space="0" w:color="auto"/>
          </w:divBdr>
        </w:div>
      </w:divsChild>
    </w:div>
    <w:div w:id="557672534">
      <w:bodyDiv w:val="1"/>
      <w:marLeft w:val="0"/>
      <w:marRight w:val="0"/>
      <w:marTop w:val="0"/>
      <w:marBottom w:val="0"/>
      <w:divBdr>
        <w:top w:val="none" w:sz="0" w:space="0" w:color="auto"/>
        <w:left w:val="none" w:sz="0" w:space="0" w:color="auto"/>
        <w:bottom w:val="none" w:sz="0" w:space="0" w:color="auto"/>
        <w:right w:val="none" w:sz="0" w:space="0" w:color="auto"/>
      </w:divBdr>
      <w:divsChild>
        <w:div w:id="679702780">
          <w:marLeft w:val="0"/>
          <w:marRight w:val="0"/>
          <w:marTop w:val="0"/>
          <w:marBottom w:val="0"/>
          <w:divBdr>
            <w:top w:val="none" w:sz="0" w:space="0" w:color="auto"/>
            <w:left w:val="none" w:sz="0" w:space="0" w:color="auto"/>
            <w:bottom w:val="none" w:sz="0" w:space="0" w:color="auto"/>
            <w:right w:val="none" w:sz="0" w:space="0" w:color="auto"/>
          </w:divBdr>
          <w:divsChild>
            <w:div w:id="764882284">
              <w:marLeft w:val="0"/>
              <w:marRight w:val="0"/>
              <w:marTop w:val="0"/>
              <w:marBottom w:val="0"/>
              <w:divBdr>
                <w:top w:val="none" w:sz="0" w:space="0" w:color="auto"/>
                <w:left w:val="none" w:sz="0" w:space="0" w:color="auto"/>
                <w:bottom w:val="none" w:sz="0" w:space="0" w:color="auto"/>
                <w:right w:val="none" w:sz="0" w:space="0" w:color="auto"/>
              </w:divBdr>
              <w:divsChild>
                <w:div w:id="463087143">
                  <w:marLeft w:val="0"/>
                  <w:marRight w:val="0"/>
                  <w:marTop w:val="75"/>
                  <w:marBottom w:val="0"/>
                  <w:divBdr>
                    <w:top w:val="none" w:sz="0" w:space="0" w:color="auto"/>
                    <w:left w:val="none" w:sz="0" w:space="0" w:color="auto"/>
                    <w:bottom w:val="none" w:sz="0" w:space="0" w:color="auto"/>
                    <w:right w:val="none" w:sz="0" w:space="0" w:color="auto"/>
                  </w:divBdr>
                  <w:divsChild>
                    <w:div w:id="231083637">
                      <w:marLeft w:val="0"/>
                      <w:marRight w:val="0"/>
                      <w:marTop w:val="0"/>
                      <w:marBottom w:val="0"/>
                      <w:divBdr>
                        <w:top w:val="none" w:sz="0" w:space="0" w:color="auto"/>
                        <w:left w:val="none" w:sz="0" w:space="0" w:color="auto"/>
                        <w:bottom w:val="none" w:sz="0" w:space="0" w:color="auto"/>
                        <w:right w:val="none" w:sz="0" w:space="0" w:color="auto"/>
                      </w:divBdr>
                      <w:divsChild>
                        <w:div w:id="20645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697570">
      <w:bodyDiv w:val="1"/>
      <w:marLeft w:val="0"/>
      <w:marRight w:val="0"/>
      <w:marTop w:val="0"/>
      <w:marBottom w:val="0"/>
      <w:divBdr>
        <w:top w:val="none" w:sz="0" w:space="0" w:color="auto"/>
        <w:left w:val="none" w:sz="0" w:space="0" w:color="auto"/>
        <w:bottom w:val="none" w:sz="0" w:space="0" w:color="auto"/>
        <w:right w:val="none" w:sz="0" w:space="0" w:color="auto"/>
      </w:divBdr>
    </w:div>
    <w:div w:id="856961817">
      <w:bodyDiv w:val="1"/>
      <w:marLeft w:val="0"/>
      <w:marRight w:val="0"/>
      <w:marTop w:val="0"/>
      <w:marBottom w:val="0"/>
      <w:divBdr>
        <w:top w:val="none" w:sz="0" w:space="0" w:color="auto"/>
        <w:left w:val="none" w:sz="0" w:space="0" w:color="auto"/>
        <w:bottom w:val="none" w:sz="0" w:space="0" w:color="auto"/>
        <w:right w:val="none" w:sz="0" w:space="0" w:color="auto"/>
      </w:divBdr>
    </w:div>
    <w:div w:id="981429165">
      <w:bodyDiv w:val="1"/>
      <w:marLeft w:val="0"/>
      <w:marRight w:val="0"/>
      <w:marTop w:val="0"/>
      <w:marBottom w:val="0"/>
      <w:divBdr>
        <w:top w:val="none" w:sz="0" w:space="0" w:color="auto"/>
        <w:left w:val="none" w:sz="0" w:space="0" w:color="auto"/>
        <w:bottom w:val="none" w:sz="0" w:space="0" w:color="auto"/>
        <w:right w:val="none" w:sz="0" w:space="0" w:color="auto"/>
      </w:divBdr>
    </w:div>
    <w:div w:id="1070732173">
      <w:bodyDiv w:val="1"/>
      <w:marLeft w:val="0"/>
      <w:marRight w:val="0"/>
      <w:marTop w:val="0"/>
      <w:marBottom w:val="0"/>
      <w:divBdr>
        <w:top w:val="none" w:sz="0" w:space="0" w:color="auto"/>
        <w:left w:val="none" w:sz="0" w:space="0" w:color="auto"/>
        <w:bottom w:val="none" w:sz="0" w:space="0" w:color="auto"/>
        <w:right w:val="none" w:sz="0" w:space="0" w:color="auto"/>
      </w:divBdr>
    </w:div>
    <w:div w:id="1082530396">
      <w:bodyDiv w:val="1"/>
      <w:marLeft w:val="0"/>
      <w:marRight w:val="0"/>
      <w:marTop w:val="0"/>
      <w:marBottom w:val="0"/>
      <w:divBdr>
        <w:top w:val="none" w:sz="0" w:space="0" w:color="auto"/>
        <w:left w:val="none" w:sz="0" w:space="0" w:color="auto"/>
        <w:bottom w:val="none" w:sz="0" w:space="0" w:color="auto"/>
        <w:right w:val="none" w:sz="0" w:space="0" w:color="auto"/>
      </w:divBdr>
      <w:divsChild>
        <w:div w:id="482089314">
          <w:marLeft w:val="0"/>
          <w:marRight w:val="0"/>
          <w:marTop w:val="0"/>
          <w:marBottom w:val="0"/>
          <w:divBdr>
            <w:top w:val="none" w:sz="0" w:space="0" w:color="auto"/>
            <w:left w:val="none" w:sz="0" w:space="0" w:color="auto"/>
            <w:bottom w:val="none" w:sz="0" w:space="0" w:color="auto"/>
            <w:right w:val="none" w:sz="0" w:space="0" w:color="auto"/>
          </w:divBdr>
        </w:div>
        <w:div w:id="1590967075">
          <w:marLeft w:val="0"/>
          <w:marRight w:val="0"/>
          <w:marTop w:val="0"/>
          <w:marBottom w:val="0"/>
          <w:divBdr>
            <w:top w:val="none" w:sz="0" w:space="0" w:color="auto"/>
            <w:left w:val="none" w:sz="0" w:space="0" w:color="auto"/>
            <w:bottom w:val="none" w:sz="0" w:space="0" w:color="auto"/>
            <w:right w:val="none" w:sz="0" w:space="0" w:color="auto"/>
          </w:divBdr>
        </w:div>
      </w:divsChild>
    </w:div>
    <w:div w:id="1117144991">
      <w:bodyDiv w:val="1"/>
      <w:marLeft w:val="0"/>
      <w:marRight w:val="0"/>
      <w:marTop w:val="0"/>
      <w:marBottom w:val="0"/>
      <w:divBdr>
        <w:top w:val="none" w:sz="0" w:space="0" w:color="auto"/>
        <w:left w:val="none" w:sz="0" w:space="0" w:color="auto"/>
        <w:bottom w:val="none" w:sz="0" w:space="0" w:color="auto"/>
        <w:right w:val="none" w:sz="0" w:space="0" w:color="auto"/>
      </w:divBdr>
      <w:divsChild>
        <w:div w:id="17241695">
          <w:marLeft w:val="0"/>
          <w:marRight w:val="0"/>
          <w:marTop w:val="0"/>
          <w:marBottom w:val="0"/>
          <w:divBdr>
            <w:top w:val="none" w:sz="0" w:space="0" w:color="auto"/>
            <w:left w:val="none" w:sz="0" w:space="0" w:color="auto"/>
            <w:bottom w:val="none" w:sz="0" w:space="0" w:color="auto"/>
            <w:right w:val="none" w:sz="0" w:space="0" w:color="auto"/>
          </w:divBdr>
        </w:div>
      </w:divsChild>
    </w:div>
    <w:div w:id="1232698850">
      <w:bodyDiv w:val="1"/>
      <w:marLeft w:val="0"/>
      <w:marRight w:val="0"/>
      <w:marTop w:val="0"/>
      <w:marBottom w:val="0"/>
      <w:divBdr>
        <w:top w:val="none" w:sz="0" w:space="0" w:color="auto"/>
        <w:left w:val="none" w:sz="0" w:space="0" w:color="auto"/>
        <w:bottom w:val="none" w:sz="0" w:space="0" w:color="auto"/>
        <w:right w:val="none" w:sz="0" w:space="0" w:color="auto"/>
      </w:divBdr>
    </w:div>
    <w:div w:id="1359425624">
      <w:bodyDiv w:val="1"/>
      <w:marLeft w:val="0"/>
      <w:marRight w:val="0"/>
      <w:marTop w:val="0"/>
      <w:marBottom w:val="0"/>
      <w:divBdr>
        <w:top w:val="none" w:sz="0" w:space="0" w:color="auto"/>
        <w:left w:val="none" w:sz="0" w:space="0" w:color="auto"/>
        <w:bottom w:val="none" w:sz="0" w:space="0" w:color="auto"/>
        <w:right w:val="none" w:sz="0" w:space="0" w:color="auto"/>
      </w:divBdr>
    </w:div>
    <w:div w:id="1481538884">
      <w:bodyDiv w:val="1"/>
      <w:marLeft w:val="0"/>
      <w:marRight w:val="0"/>
      <w:marTop w:val="0"/>
      <w:marBottom w:val="0"/>
      <w:divBdr>
        <w:top w:val="none" w:sz="0" w:space="0" w:color="auto"/>
        <w:left w:val="none" w:sz="0" w:space="0" w:color="auto"/>
        <w:bottom w:val="none" w:sz="0" w:space="0" w:color="auto"/>
        <w:right w:val="none" w:sz="0" w:space="0" w:color="auto"/>
      </w:divBdr>
      <w:divsChild>
        <w:div w:id="111944053">
          <w:marLeft w:val="0"/>
          <w:marRight w:val="0"/>
          <w:marTop w:val="0"/>
          <w:marBottom w:val="0"/>
          <w:divBdr>
            <w:top w:val="none" w:sz="0" w:space="0" w:color="auto"/>
            <w:left w:val="none" w:sz="0" w:space="0" w:color="auto"/>
            <w:bottom w:val="none" w:sz="0" w:space="0" w:color="auto"/>
            <w:right w:val="none" w:sz="0" w:space="0" w:color="auto"/>
          </w:divBdr>
        </w:div>
        <w:div w:id="398677478">
          <w:marLeft w:val="0"/>
          <w:marRight w:val="0"/>
          <w:marTop w:val="0"/>
          <w:marBottom w:val="0"/>
          <w:divBdr>
            <w:top w:val="none" w:sz="0" w:space="0" w:color="auto"/>
            <w:left w:val="none" w:sz="0" w:space="0" w:color="auto"/>
            <w:bottom w:val="none" w:sz="0" w:space="0" w:color="auto"/>
            <w:right w:val="none" w:sz="0" w:space="0" w:color="auto"/>
          </w:divBdr>
        </w:div>
        <w:div w:id="1737514698">
          <w:marLeft w:val="0"/>
          <w:marRight w:val="0"/>
          <w:marTop w:val="0"/>
          <w:marBottom w:val="0"/>
          <w:divBdr>
            <w:top w:val="none" w:sz="0" w:space="0" w:color="auto"/>
            <w:left w:val="none" w:sz="0" w:space="0" w:color="auto"/>
            <w:bottom w:val="none" w:sz="0" w:space="0" w:color="auto"/>
            <w:right w:val="none" w:sz="0" w:space="0" w:color="auto"/>
          </w:divBdr>
        </w:div>
        <w:div w:id="1986661959">
          <w:marLeft w:val="0"/>
          <w:marRight w:val="0"/>
          <w:marTop w:val="0"/>
          <w:marBottom w:val="0"/>
          <w:divBdr>
            <w:top w:val="none" w:sz="0" w:space="0" w:color="auto"/>
            <w:left w:val="none" w:sz="0" w:space="0" w:color="auto"/>
            <w:bottom w:val="none" w:sz="0" w:space="0" w:color="auto"/>
            <w:right w:val="none" w:sz="0" w:space="0" w:color="auto"/>
          </w:divBdr>
        </w:div>
      </w:divsChild>
    </w:div>
    <w:div w:id="1711492337">
      <w:bodyDiv w:val="1"/>
      <w:marLeft w:val="0"/>
      <w:marRight w:val="0"/>
      <w:marTop w:val="0"/>
      <w:marBottom w:val="0"/>
      <w:divBdr>
        <w:top w:val="none" w:sz="0" w:space="0" w:color="auto"/>
        <w:left w:val="none" w:sz="0" w:space="0" w:color="auto"/>
        <w:bottom w:val="none" w:sz="0" w:space="0" w:color="auto"/>
        <w:right w:val="none" w:sz="0" w:space="0" w:color="auto"/>
      </w:divBdr>
      <w:divsChild>
        <w:div w:id="1144811087">
          <w:marLeft w:val="0"/>
          <w:marRight w:val="0"/>
          <w:marTop w:val="0"/>
          <w:marBottom w:val="0"/>
          <w:divBdr>
            <w:top w:val="none" w:sz="0" w:space="0" w:color="auto"/>
            <w:left w:val="none" w:sz="0" w:space="0" w:color="auto"/>
            <w:bottom w:val="none" w:sz="0" w:space="0" w:color="auto"/>
            <w:right w:val="none" w:sz="0" w:space="0" w:color="auto"/>
          </w:divBdr>
        </w:div>
        <w:div w:id="2139565941">
          <w:marLeft w:val="0"/>
          <w:marRight w:val="0"/>
          <w:marTop w:val="0"/>
          <w:marBottom w:val="0"/>
          <w:divBdr>
            <w:top w:val="none" w:sz="0" w:space="0" w:color="auto"/>
            <w:left w:val="none" w:sz="0" w:space="0" w:color="auto"/>
            <w:bottom w:val="none" w:sz="0" w:space="0" w:color="auto"/>
            <w:right w:val="none" w:sz="0" w:space="0" w:color="auto"/>
          </w:divBdr>
        </w:div>
        <w:div w:id="534656059">
          <w:marLeft w:val="0"/>
          <w:marRight w:val="0"/>
          <w:marTop w:val="0"/>
          <w:marBottom w:val="0"/>
          <w:divBdr>
            <w:top w:val="none" w:sz="0" w:space="0" w:color="auto"/>
            <w:left w:val="none" w:sz="0" w:space="0" w:color="auto"/>
            <w:bottom w:val="none" w:sz="0" w:space="0" w:color="auto"/>
            <w:right w:val="none" w:sz="0" w:space="0" w:color="auto"/>
          </w:divBdr>
        </w:div>
      </w:divsChild>
    </w:div>
    <w:div w:id="1800413188">
      <w:bodyDiv w:val="1"/>
      <w:marLeft w:val="0"/>
      <w:marRight w:val="0"/>
      <w:marTop w:val="0"/>
      <w:marBottom w:val="0"/>
      <w:divBdr>
        <w:top w:val="none" w:sz="0" w:space="0" w:color="auto"/>
        <w:left w:val="none" w:sz="0" w:space="0" w:color="auto"/>
        <w:bottom w:val="none" w:sz="0" w:space="0" w:color="auto"/>
        <w:right w:val="none" w:sz="0" w:space="0" w:color="auto"/>
      </w:divBdr>
      <w:divsChild>
        <w:div w:id="1129280260">
          <w:marLeft w:val="0"/>
          <w:marRight w:val="0"/>
          <w:marTop w:val="0"/>
          <w:marBottom w:val="0"/>
          <w:divBdr>
            <w:top w:val="none" w:sz="0" w:space="0" w:color="auto"/>
            <w:left w:val="none" w:sz="0" w:space="0" w:color="auto"/>
            <w:bottom w:val="none" w:sz="0" w:space="0" w:color="auto"/>
            <w:right w:val="none" w:sz="0" w:space="0" w:color="auto"/>
          </w:divBdr>
        </w:div>
        <w:div w:id="4405438">
          <w:marLeft w:val="0"/>
          <w:marRight w:val="0"/>
          <w:marTop w:val="0"/>
          <w:marBottom w:val="0"/>
          <w:divBdr>
            <w:top w:val="none" w:sz="0" w:space="0" w:color="auto"/>
            <w:left w:val="none" w:sz="0" w:space="0" w:color="auto"/>
            <w:bottom w:val="none" w:sz="0" w:space="0" w:color="auto"/>
            <w:right w:val="none" w:sz="0" w:space="0" w:color="auto"/>
          </w:divBdr>
        </w:div>
      </w:divsChild>
    </w:div>
    <w:div w:id="1831797924">
      <w:bodyDiv w:val="1"/>
      <w:marLeft w:val="0"/>
      <w:marRight w:val="0"/>
      <w:marTop w:val="0"/>
      <w:marBottom w:val="0"/>
      <w:divBdr>
        <w:top w:val="none" w:sz="0" w:space="0" w:color="auto"/>
        <w:left w:val="none" w:sz="0" w:space="0" w:color="auto"/>
        <w:bottom w:val="none" w:sz="0" w:space="0" w:color="auto"/>
        <w:right w:val="none" w:sz="0" w:space="0" w:color="auto"/>
      </w:divBdr>
    </w:div>
    <w:div w:id="1934898429">
      <w:bodyDiv w:val="1"/>
      <w:marLeft w:val="0"/>
      <w:marRight w:val="0"/>
      <w:marTop w:val="0"/>
      <w:marBottom w:val="0"/>
      <w:divBdr>
        <w:top w:val="none" w:sz="0" w:space="0" w:color="auto"/>
        <w:left w:val="none" w:sz="0" w:space="0" w:color="auto"/>
        <w:bottom w:val="none" w:sz="0" w:space="0" w:color="auto"/>
        <w:right w:val="none" w:sz="0" w:space="0" w:color="auto"/>
      </w:divBdr>
    </w:div>
    <w:div w:id="1936861034">
      <w:bodyDiv w:val="1"/>
      <w:marLeft w:val="0"/>
      <w:marRight w:val="0"/>
      <w:marTop w:val="0"/>
      <w:marBottom w:val="0"/>
      <w:divBdr>
        <w:top w:val="none" w:sz="0" w:space="0" w:color="auto"/>
        <w:left w:val="none" w:sz="0" w:space="0" w:color="auto"/>
        <w:bottom w:val="none" w:sz="0" w:space="0" w:color="auto"/>
        <w:right w:val="none" w:sz="0" w:space="0" w:color="auto"/>
      </w:divBdr>
      <w:divsChild>
        <w:div w:id="1745298938">
          <w:marLeft w:val="0"/>
          <w:marRight w:val="0"/>
          <w:marTop w:val="0"/>
          <w:marBottom w:val="0"/>
          <w:divBdr>
            <w:top w:val="none" w:sz="0" w:space="0" w:color="auto"/>
            <w:left w:val="none" w:sz="0" w:space="0" w:color="auto"/>
            <w:bottom w:val="none" w:sz="0" w:space="0" w:color="auto"/>
            <w:right w:val="none" w:sz="0" w:space="0" w:color="auto"/>
          </w:divBdr>
        </w:div>
      </w:divsChild>
    </w:div>
    <w:div w:id="2033649767">
      <w:bodyDiv w:val="1"/>
      <w:marLeft w:val="0"/>
      <w:marRight w:val="0"/>
      <w:marTop w:val="0"/>
      <w:marBottom w:val="0"/>
      <w:divBdr>
        <w:top w:val="none" w:sz="0" w:space="0" w:color="auto"/>
        <w:left w:val="none" w:sz="0" w:space="0" w:color="auto"/>
        <w:bottom w:val="none" w:sz="0" w:space="0" w:color="auto"/>
        <w:right w:val="none" w:sz="0" w:space="0" w:color="auto"/>
      </w:divBdr>
      <w:divsChild>
        <w:div w:id="1702364570">
          <w:marLeft w:val="0"/>
          <w:marRight w:val="0"/>
          <w:marTop w:val="0"/>
          <w:marBottom w:val="0"/>
          <w:divBdr>
            <w:top w:val="none" w:sz="0" w:space="0" w:color="auto"/>
            <w:left w:val="none" w:sz="0" w:space="0" w:color="auto"/>
            <w:bottom w:val="none" w:sz="0" w:space="0" w:color="auto"/>
            <w:right w:val="none" w:sz="0" w:space="0" w:color="auto"/>
          </w:divBdr>
        </w:div>
        <w:div w:id="1582712190">
          <w:marLeft w:val="0"/>
          <w:marRight w:val="0"/>
          <w:marTop w:val="0"/>
          <w:marBottom w:val="0"/>
          <w:divBdr>
            <w:top w:val="none" w:sz="0" w:space="0" w:color="auto"/>
            <w:left w:val="none" w:sz="0" w:space="0" w:color="auto"/>
            <w:bottom w:val="none" w:sz="0" w:space="0" w:color="auto"/>
            <w:right w:val="none" w:sz="0" w:space="0" w:color="auto"/>
          </w:divBdr>
        </w:div>
        <w:div w:id="486635591">
          <w:marLeft w:val="0"/>
          <w:marRight w:val="0"/>
          <w:marTop w:val="0"/>
          <w:marBottom w:val="0"/>
          <w:divBdr>
            <w:top w:val="none" w:sz="0" w:space="0" w:color="auto"/>
            <w:left w:val="none" w:sz="0" w:space="0" w:color="auto"/>
            <w:bottom w:val="none" w:sz="0" w:space="0" w:color="auto"/>
            <w:right w:val="none" w:sz="0" w:space="0" w:color="auto"/>
          </w:divBdr>
        </w:div>
        <w:div w:id="1750807234">
          <w:marLeft w:val="0"/>
          <w:marRight w:val="0"/>
          <w:marTop w:val="0"/>
          <w:marBottom w:val="0"/>
          <w:divBdr>
            <w:top w:val="none" w:sz="0" w:space="0" w:color="auto"/>
            <w:left w:val="none" w:sz="0" w:space="0" w:color="auto"/>
            <w:bottom w:val="none" w:sz="0" w:space="0" w:color="auto"/>
            <w:right w:val="none" w:sz="0" w:space="0" w:color="auto"/>
          </w:divBdr>
        </w:div>
        <w:div w:id="1366827202">
          <w:marLeft w:val="0"/>
          <w:marRight w:val="0"/>
          <w:marTop w:val="0"/>
          <w:marBottom w:val="0"/>
          <w:divBdr>
            <w:top w:val="none" w:sz="0" w:space="0" w:color="auto"/>
            <w:left w:val="none" w:sz="0" w:space="0" w:color="auto"/>
            <w:bottom w:val="none" w:sz="0" w:space="0" w:color="auto"/>
            <w:right w:val="none" w:sz="0" w:space="0" w:color="auto"/>
          </w:divBdr>
        </w:div>
        <w:div w:id="1266419344">
          <w:marLeft w:val="0"/>
          <w:marRight w:val="0"/>
          <w:marTop w:val="0"/>
          <w:marBottom w:val="0"/>
          <w:divBdr>
            <w:top w:val="none" w:sz="0" w:space="0" w:color="auto"/>
            <w:left w:val="none" w:sz="0" w:space="0" w:color="auto"/>
            <w:bottom w:val="none" w:sz="0" w:space="0" w:color="auto"/>
            <w:right w:val="none" w:sz="0" w:space="0" w:color="auto"/>
          </w:divBdr>
        </w:div>
        <w:div w:id="1326780055">
          <w:marLeft w:val="0"/>
          <w:marRight w:val="0"/>
          <w:marTop w:val="0"/>
          <w:marBottom w:val="0"/>
          <w:divBdr>
            <w:top w:val="none" w:sz="0" w:space="0" w:color="auto"/>
            <w:left w:val="none" w:sz="0" w:space="0" w:color="auto"/>
            <w:bottom w:val="none" w:sz="0" w:space="0" w:color="auto"/>
            <w:right w:val="none" w:sz="0" w:space="0" w:color="auto"/>
          </w:divBdr>
        </w:div>
        <w:div w:id="1223561078">
          <w:marLeft w:val="0"/>
          <w:marRight w:val="0"/>
          <w:marTop w:val="0"/>
          <w:marBottom w:val="0"/>
          <w:divBdr>
            <w:top w:val="none" w:sz="0" w:space="0" w:color="auto"/>
            <w:left w:val="none" w:sz="0" w:space="0" w:color="auto"/>
            <w:bottom w:val="none" w:sz="0" w:space="0" w:color="auto"/>
            <w:right w:val="none" w:sz="0" w:space="0" w:color="auto"/>
          </w:divBdr>
        </w:div>
        <w:div w:id="570047715">
          <w:marLeft w:val="0"/>
          <w:marRight w:val="0"/>
          <w:marTop w:val="0"/>
          <w:marBottom w:val="0"/>
          <w:divBdr>
            <w:top w:val="none" w:sz="0" w:space="0" w:color="auto"/>
            <w:left w:val="none" w:sz="0" w:space="0" w:color="auto"/>
            <w:bottom w:val="none" w:sz="0" w:space="0" w:color="auto"/>
            <w:right w:val="none" w:sz="0" w:space="0" w:color="auto"/>
          </w:divBdr>
        </w:div>
      </w:divsChild>
    </w:div>
    <w:div w:id="2081362690">
      <w:bodyDiv w:val="1"/>
      <w:marLeft w:val="0"/>
      <w:marRight w:val="0"/>
      <w:marTop w:val="0"/>
      <w:marBottom w:val="0"/>
      <w:divBdr>
        <w:top w:val="none" w:sz="0" w:space="0" w:color="auto"/>
        <w:left w:val="none" w:sz="0" w:space="0" w:color="auto"/>
        <w:bottom w:val="none" w:sz="0" w:space="0" w:color="auto"/>
        <w:right w:val="none" w:sz="0" w:space="0" w:color="auto"/>
      </w:divBdr>
    </w:div>
    <w:div w:id="208767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xr.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743A7-57B6-4535-A379-700920EBA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1427</Words>
  <Characters>7712</Characters>
  <Application>Microsoft Office Word</Application>
  <DocSecurity>0</DocSecurity>
  <Lines>64</Lines>
  <Paragraphs>18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YPEPTH</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Alexis</cp:lastModifiedBy>
  <cp:revision>2</cp:revision>
  <cp:lastPrinted>2025-01-24T10:39:00Z</cp:lastPrinted>
  <dcterms:created xsi:type="dcterms:W3CDTF">2026-08-01T17:27:00Z</dcterms:created>
  <dcterms:modified xsi:type="dcterms:W3CDTF">2026-08-01T17:27:00Z</dcterms:modified>
</cp:coreProperties>
</file>